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B128CD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22538A">
        <w:rPr>
          <w:b/>
          <w:color w:val="000000"/>
          <w:sz w:val="32"/>
        </w:rPr>
        <w:t xml:space="preserve"> SHRS </w:t>
      </w:r>
      <w:r w:rsidR="00D61347"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:rsidR="00D61347" w:rsidRDefault="00D61347" w:rsidP="00A54AF7">
      <w:pPr>
        <w:rPr>
          <w:color w:val="000000"/>
        </w:rPr>
      </w:pPr>
    </w:p>
    <w:tbl>
      <w:tblPr>
        <w:tblStyle w:val="TableGrid"/>
        <w:tblpPr w:leftFromText="180" w:rightFromText="180" w:vertAnchor="page" w:horzAnchor="margin" w:tblpY="1971"/>
        <w:tblW w:w="0" w:type="auto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D61347" w:rsidRPr="00454FF1" w:rsidRDefault="00D61347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:rsidR="00D61347" w:rsidRPr="00454FF1" w:rsidRDefault="00E311C1" w:rsidP="000865F2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Prognosis d</w:t>
            </w:r>
            <w:r>
              <w:rPr>
                <w:rStyle w:val="Strong"/>
                <w:color w:val="000000"/>
                <w:bdr w:val="none" w:sz="0" w:space="0" w:color="auto" w:frame="1"/>
              </w:rPr>
              <w:t>elivery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 in sub-acute aphasia </w:t>
            </w:r>
            <w:r>
              <w:rPr>
                <w:rStyle w:val="Strong"/>
                <w:color w:val="000000"/>
                <w:bdr w:val="none" w:sz="0" w:space="0" w:color="auto" w:frame="1"/>
              </w:rPr>
              <w:t>after stroke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: An interview study</w:t>
            </w:r>
          </w:p>
          <w:p w:rsidR="00D61347" w:rsidRPr="00454FF1" w:rsidRDefault="00D61347" w:rsidP="000865F2">
            <w:pPr>
              <w:rPr>
                <w:rFonts w:cstheme="minorHAnsi"/>
                <w:b/>
              </w:rPr>
            </w:pPr>
          </w:p>
        </w:tc>
      </w:tr>
      <w:tr w:rsidR="00FA2569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212F25" w:rsidRPr="00454FF1" w:rsidRDefault="00FA2569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:rsidR="00FA2569" w:rsidRPr="00051051" w:rsidRDefault="00B128CD" w:rsidP="000865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5100D">
              <w:rPr>
                <w:rFonts w:cstheme="minorHAnsi"/>
              </w:rPr>
              <w:t>4 weeks</w:t>
            </w:r>
            <w:bookmarkStart w:id="0" w:name="_GoBack"/>
            <w:bookmarkEnd w:id="0"/>
          </w:p>
          <w:p w:rsidR="00FA2569" w:rsidRPr="0015100D" w:rsidRDefault="00E311C1" w:rsidP="000865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 hours/week</w:t>
            </w:r>
          </w:p>
          <w:p w:rsidR="00212F25" w:rsidRPr="00454FF1" w:rsidRDefault="00212F25" w:rsidP="000865F2">
            <w:pPr>
              <w:rPr>
                <w:rFonts w:cstheme="minorHAnsi"/>
                <w:i/>
              </w:rPr>
            </w:pPr>
          </w:p>
        </w:tc>
      </w:tr>
      <w:tr w:rsidR="0015100D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15100D" w:rsidRPr="00454FF1" w:rsidRDefault="0015100D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:rsidR="0015100D" w:rsidRPr="0015100D" w:rsidRDefault="00E311C1" w:rsidP="000865F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A2569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:rsidR="00FA2569" w:rsidRPr="00BA0165" w:rsidRDefault="00E311C1" w:rsidP="00BA0165">
            <w:pPr>
              <w:rPr>
                <w:rFonts w:cstheme="minorHAnsi"/>
              </w:rPr>
            </w:pPr>
            <w:r>
              <w:rPr>
                <w:rFonts w:cstheme="minorHAnsi"/>
              </w:rPr>
              <w:t>This interview stud</w:t>
            </w:r>
            <w:r w:rsidR="00BA0165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explores the key stakeholder experiences, attitudes, and preferences surrounding prognosis delivery in the first six months of aphasia recovery after stroke. Semi-structured interviews </w:t>
            </w:r>
            <w:r w:rsidR="00AF3FA8">
              <w:rPr>
                <w:rFonts w:cstheme="minorHAnsi"/>
              </w:rPr>
              <w:t xml:space="preserve">of approximately 30-60 minutes </w:t>
            </w:r>
            <w:r>
              <w:rPr>
                <w:rFonts w:cstheme="minorHAnsi"/>
              </w:rPr>
              <w:t xml:space="preserve">are conducted </w:t>
            </w:r>
            <w:r w:rsidR="00AF3FA8">
              <w:rPr>
                <w:rFonts w:cstheme="minorHAnsi"/>
              </w:rPr>
              <w:t>one-to-one</w:t>
            </w:r>
            <w:r>
              <w:rPr>
                <w:rFonts w:cstheme="minorHAnsi"/>
              </w:rPr>
              <w:t xml:space="preserve"> with people with aphasia, their significant others, and speech pathologists working in sub-acute aphasia rehabilitation.</w:t>
            </w:r>
            <w:r w:rsidR="00BA0165">
              <w:rPr>
                <w:rFonts w:cstheme="minorHAnsi"/>
              </w:rPr>
              <w:t xml:space="preserve"> </w:t>
            </w:r>
            <w:r w:rsidR="00AF3FA8">
              <w:rPr>
                <w:rFonts w:cstheme="minorHAnsi"/>
              </w:rPr>
              <w:t xml:space="preserve">All interviews </w:t>
            </w:r>
            <w:r w:rsidR="00762F08">
              <w:rPr>
                <w:rFonts w:cstheme="minorHAnsi"/>
              </w:rPr>
              <w:t>are</w:t>
            </w:r>
            <w:r w:rsidR="00AF3FA8">
              <w:rPr>
                <w:rFonts w:cstheme="minorHAnsi"/>
              </w:rPr>
              <w:t xml:space="preserve"> video/audio-recorded. </w:t>
            </w:r>
            <w:r w:rsidR="00BA0165">
              <w:rPr>
                <w:rFonts w:cstheme="minorHAnsi"/>
              </w:rPr>
              <w:t xml:space="preserve">A hybrid thematic approach is used to analyse the qualitative data. Findings are expected to contribute </w:t>
            </w:r>
            <w:r w:rsidR="00762F08">
              <w:rPr>
                <w:rFonts w:cstheme="minorHAnsi"/>
              </w:rPr>
              <w:t>insight into</w:t>
            </w:r>
            <w:r w:rsidR="00BA0165">
              <w:rPr>
                <w:rFonts w:cstheme="minorHAnsi"/>
              </w:rPr>
              <w:t xml:space="preserve"> the impact of </w:t>
            </w:r>
            <w:r w:rsidR="00762F08">
              <w:rPr>
                <w:rFonts w:cstheme="minorHAnsi"/>
              </w:rPr>
              <w:t xml:space="preserve">clinical prognostication practices on aphasia recovery. </w:t>
            </w:r>
          </w:p>
        </w:tc>
      </w:tr>
      <w:tr w:rsidR="00FA2569" w:rsidRPr="00454FF1" w:rsidTr="000865F2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4175CE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:rsidR="00FA2569" w:rsidRPr="00BA0165" w:rsidRDefault="00BA0165" w:rsidP="00BA016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research scholar will gain skills in qualitative data transcription and may have the opportunity to contribute to preliminary analysis. </w:t>
            </w:r>
          </w:p>
        </w:tc>
      </w:tr>
      <w:tr w:rsidR="00FA2569" w:rsidRPr="00454FF1" w:rsidTr="000865F2">
        <w:trPr>
          <w:trHeight w:val="167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:rsidR="00FA2569" w:rsidRPr="00454FF1" w:rsidRDefault="00AF3FA8" w:rsidP="00AF3FA8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This project is open to students from the Bachelor of Speech Pathology (Hons, research stream) or Masters of Speech Pathology Studies program. </w:t>
            </w:r>
          </w:p>
        </w:tc>
      </w:tr>
      <w:tr w:rsidR="00FA2569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FA2569" w:rsidRDefault="00C20DAA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0865F2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:rsidR="00AF3FA8" w:rsidRDefault="00890AAD" w:rsidP="000865F2">
            <w:pPr>
              <w:rPr>
                <w:rFonts w:cstheme="minorHAnsi"/>
              </w:rPr>
            </w:pPr>
            <w:r>
              <w:rPr>
                <w:rFonts w:cstheme="minorHAnsi"/>
              </w:rPr>
              <w:t>Sarah Wallace</w:t>
            </w:r>
          </w:p>
          <w:p w:rsidR="00890AAD" w:rsidRPr="00941E04" w:rsidRDefault="00051051" w:rsidP="000865F2">
            <w:pPr>
              <w:rPr>
                <w:rFonts w:cstheme="minorHAnsi"/>
              </w:rPr>
            </w:pPr>
            <w:hyperlink r:id="rId5" w:history="1">
              <w:r w:rsidR="00890AAD" w:rsidRPr="00E11B79">
                <w:rPr>
                  <w:rStyle w:val="Hyperlink"/>
                  <w:rFonts w:cstheme="minorHAnsi"/>
                </w:rPr>
                <w:t>s.wallace3@uq.edu.au</w:t>
              </w:r>
            </w:hyperlink>
            <w:r w:rsidR="00890AAD">
              <w:rPr>
                <w:rFonts w:cstheme="minorHAnsi"/>
              </w:rPr>
              <w:t xml:space="preserve"> </w:t>
            </w:r>
          </w:p>
          <w:p w:rsidR="00FA2569" w:rsidRPr="00454FF1" w:rsidRDefault="00FA2569" w:rsidP="000865F2">
            <w:pPr>
              <w:rPr>
                <w:rFonts w:cstheme="minorHAnsi"/>
                <w:i/>
              </w:rPr>
            </w:pPr>
          </w:p>
        </w:tc>
      </w:tr>
      <w:tr w:rsidR="00FA2569" w:rsidRPr="00454FF1" w:rsidTr="000865F2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8" w:type="dxa"/>
          </w:tcPr>
          <w:p w:rsidR="00562179" w:rsidRPr="00F53F68" w:rsidRDefault="00562179" w:rsidP="00562179">
            <w:pPr>
              <w:rPr>
                <w:rFonts w:cstheme="minorHAnsi"/>
              </w:rPr>
            </w:pPr>
            <w:r w:rsidRPr="00F53F68">
              <w:rPr>
                <w:rFonts w:cstheme="minorHAnsi"/>
              </w:rPr>
              <w:t xml:space="preserve">Apply via </w:t>
            </w:r>
            <w:hyperlink r:id="rId6" w:history="1">
              <w:r w:rsidRPr="00F53F68">
                <w:rPr>
                  <w:rStyle w:val="Hyperlink"/>
                  <w:rFonts w:cstheme="minorHAnsi"/>
                </w:rPr>
                <w:t>UQ Advantage</w:t>
              </w:r>
            </w:hyperlink>
            <w:r w:rsidRPr="00F53F68">
              <w:rPr>
                <w:rFonts w:cstheme="minorHAnsi"/>
              </w:rPr>
              <w:t>.</w:t>
            </w:r>
          </w:p>
          <w:p w:rsidR="00941E04" w:rsidRPr="00941E04" w:rsidRDefault="00941E04" w:rsidP="00AF3FA8">
            <w:pPr>
              <w:rPr>
                <w:rFonts w:cstheme="minorHAnsi"/>
              </w:rPr>
            </w:pPr>
          </w:p>
        </w:tc>
      </w:tr>
    </w:tbl>
    <w:p w:rsidR="00A54AF7" w:rsidRDefault="00A54AF7"/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51051"/>
    <w:rsid w:val="000865F2"/>
    <w:rsid w:val="0015100D"/>
    <w:rsid w:val="001C1584"/>
    <w:rsid w:val="00212F25"/>
    <w:rsid w:val="0022538A"/>
    <w:rsid w:val="003570F0"/>
    <w:rsid w:val="003B27F3"/>
    <w:rsid w:val="004062FD"/>
    <w:rsid w:val="004175CE"/>
    <w:rsid w:val="00454FF1"/>
    <w:rsid w:val="004C1625"/>
    <w:rsid w:val="00502FC5"/>
    <w:rsid w:val="00562179"/>
    <w:rsid w:val="00762F08"/>
    <w:rsid w:val="007676C5"/>
    <w:rsid w:val="00816B15"/>
    <w:rsid w:val="008274CF"/>
    <w:rsid w:val="00890AAD"/>
    <w:rsid w:val="009238ED"/>
    <w:rsid w:val="00941E04"/>
    <w:rsid w:val="009817B2"/>
    <w:rsid w:val="009A1561"/>
    <w:rsid w:val="00A003FC"/>
    <w:rsid w:val="00A54AF7"/>
    <w:rsid w:val="00A85667"/>
    <w:rsid w:val="00AF3FA8"/>
    <w:rsid w:val="00B128CD"/>
    <w:rsid w:val="00B82BF2"/>
    <w:rsid w:val="00BA0165"/>
    <w:rsid w:val="00C20DAA"/>
    <w:rsid w:val="00C736FA"/>
    <w:rsid w:val="00D61347"/>
    <w:rsid w:val="00E311C1"/>
    <w:rsid w:val="00F53F68"/>
    <w:rsid w:val="00FA2569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8157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q.edu.au/uqadvantage/wr-info-for-applicants" TargetMode="External"/><Relationship Id="rId5" Type="http://schemas.openxmlformats.org/officeDocument/2006/relationships/hyperlink" Target="mailto:s.wallace3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8</cp:revision>
  <dcterms:created xsi:type="dcterms:W3CDTF">2019-02-01T04:53:00Z</dcterms:created>
  <dcterms:modified xsi:type="dcterms:W3CDTF">2019-03-07T05:37:00Z</dcterms:modified>
</cp:coreProperties>
</file>