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B0353" w14:textId="77777777" w:rsidR="00D61347" w:rsidRPr="00DC1545" w:rsidRDefault="00B128CD" w:rsidP="0022538A">
      <w:pPr>
        <w:jc w:val="center"/>
        <w:rPr>
          <w:b/>
          <w:color w:val="000000" w:themeColor="text1"/>
          <w:sz w:val="32"/>
        </w:rPr>
      </w:pPr>
      <w:r w:rsidRPr="00DC1545">
        <w:rPr>
          <w:b/>
          <w:color w:val="000000" w:themeColor="text1"/>
          <w:sz w:val="32"/>
        </w:rPr>
        <w:t>2019</w:t>
      </w:r>
      <w:r w:rsidR="0022538A" w:rsidRPr="00DC1545">
        <w:rPr>
          <w:b/>
          <w:color w:val="000000" w:themeColor="text1"/>
          <w:sz w:val="32"/>
        </w:rPr>
        <w:t xml:space="preserve"> SHRS </w:t>
      </w:r>
      <w:r w:rsidR="00D61347" w:rsidRPr="00DC1545">
        <w:rPr>
          <w:b/>
          <w:color w:val="000000" w:themeColor="text1"/>
          <w:sz w:val="32"/>
        </w:rPr>
        <w:t xml:space="preserve">UQ </w:t>
      </w:r>
      <w:r w:rsidR="00C736FA" w:rsidRPr="00DC1545">
        <w:rPr>
          <w:b/>
          <w:color w:val="000000" w:themeColor="text1"/>
          <w:sz w:val="32"/>
        </w:rPr>
        <w:t>Winter</w:t>
      </w:r>
      <w:r w:rsidR="00D61347" w:rsidRPr="00DC1545">
        <w:rPr>
          <w:b/>
          <w:color w:val="000000" w:themeColor="text1"/>
          <w:sz w:val="32"/>
        </w:rPr>
        <w:t xml:space="preserve"> Research Project Description</w:t>
      </w:r>
    </w:p>
    <w:p w14:paraId="3F7B50F5" w14:textId="77777777" w:rsidR="00D61347" w:rsidRPr="00DC1545" w:rsidRDefault="00D61347" w:rsidP="00A54AF7">
      <w:pPr>
        <w:rPr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1971"/>
        <w:tblW w:w="0" w:type="auto"/>
        <w:tblLook w:val="04A0" w:firstRow="1" w:lastRow="0" w:firstColumn="1" w:lastColumn="0" w:noHBand="0" w:noVBand="1"/>
      </w:tblPr>
      <w:tblGrid>
        <w:gridCol w:w="1950"/>
        <w:gridCol w:w="6958"/>
      </w:tblGrid>
      <w:tr w:rsidR="00DC1545" w:rsidRPr="00DC1545" w14:paraId="7C6386F8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78DD9D9E" w14:textId="77777777" w:rsidR="00D61347" w:rsidRPr="00DC1545" w:rsidRDefault="00D61347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Project title:</w:t>
            </w:r>
            <w:r w:rsidRPr="00DC1545">
              <w:rPr>
                <w:rStyle w:val="apple-converted-space"/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  <w:t> </w:t>
            </w:r>
          </w:p>
        </w:tc>
        <w:tc>
          <w:tcPr>
            <w:tcW w:w="6958" w:type="dxa"/>
          </w:tcPr>
          <w:p w14:paraId="68F4B5B3" w14:textId="6996C125" w:rsidR="00D61347" w:rsidRPr="00DC1545" w:rsidRDefault="00DC1545" w:rsidP="000865F2">
            <w:pPr>
              <w:rPr>
                <w:rStyle w:val="Strong"/>
                <w:rFonts w:cstheme="minorHAnsi"/>
                <w:color w:val="000000" w:themeColor="text1"/>
                <w:bdr w:val="none" w:sz="0" w:space="0" w:color="auto" w:frame="1"/>
              </w:rPr>
            </w:pPr>
            <w:r w:rsidRPr="00DC1545">
              <w:rPr>
                <w:rStyle w:val="Strong"/>
                <w:rFonts w:cstheme="minorHAnsi"/>
                <w:color w:val="000000" w:themeColor="text1"/>
                <w:bdr w:val="none" w:sz="0" w:space="0" w:color="auto" w:frame="1"/>
              </w:rPr>
              <w:t xml:space="preserve">Enhancing Language Learning in Ageing with Exercise </w:t>
            </w:r>
          </w:p>
          <w:p w14:paraId="0EEB853F" w14:textId="77777777" w:rsidR="00D61347" w:rsidRPr="00DC1545" w:rsidRDefault="00D61347" w:rsidP="000865F2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DC1545" w:rsidRPr="00DC1545" w14:paraId="38E349FF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113DC412" w14:textId="77777777" w:rsidR="00212F25" w:rsidRPr="00DC1545" w:rsidRDefault="00FA2569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Project duration:</w:t>
            </w:r>
          </w:p>
        </w:tc>
        <w:tc>
          <w:tcPr>
            <w:tcW w:w="6958" w:type="dxa"/>
          </w:tcPr>
          <w:p w14:paraId="1686ADF1" w14:textId="24080921" w:rsidR="00FA2569" w:rsidRPr="004F4700" w:rsidRDefault="00B128CD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C1545">
              <w:rPr>
                <w:rFonts w:cstheme="minorHAnsi"/>
                <w:color w:val="000000" w:themeColor="text1"/>
              </w:rPr>
              <w:t>4 weeks</w:t>
            </w:r>
          </w:p>
          <w:p w14:paraId="47CBA83A" w14:textId="0ED80AD4" w:rsidR="00FA2569" w:rsidRPr="00DC1545" w:rsidRDefault="00F251FC" w:rsidP="000865F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25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 hours</w:t>
            </w:r>
            <w:r w:rsidR="004F4700">
              <w:rPr>
                <w:rFonts w:cstheme="minorHAnsi"/>
                <w:color w:val="000000" w:themeColor="text1"/>
              </w:rPr>
              <w:t xml:space="preserve"> per week</w:t>
            </w:r>
          </w:p>
          <w:p w14:paraId="6B01A351" w14:textId="77777777" w:rsidR="00212F25" w:rsidRPr="00DC1545" w:rsidRDefault="00212F25" w:rsidP="000865F2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DC1545" w:rsidRPr="00DC1545" w14:paraId="6237A59F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029A80F3" w14:textId="77777777" w:rsidR="0015100D" w:rsidRPr="00DC1545" w:rsidRDefault="0015100D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Position/s available</w:t>
            </w:r>
          </w:p>
        </w:tc>
        <w:tc>
          <w:tcPr>
            <w:tcW w:w="6958" w:type="dxa"/>
          </w:tcPr>
          <w:p w14:paraId="7C519E6D" w14:textId="654E2A04" w:rsidR="0015100D" w:rsidRPr="00DC1545" w:rsidRDefault="00DC1545" w:rsidP="000865F2">
            <w:pPr>
              <w:rPr>
                <w:rFonts w:cstheme="minorHAnsi"/>
                <w:color w:val="000000" w:themeColor="text1"/>
              </w:rPr>
            </w:pPr>
            <w:r w:rsidRPr="00DC1545">
              <w:rPr>
                <w:rFonts w:cstheme="minorHAnsi"/>
                <w:color w:val="000000" w:themeColor="text1"/>
              </w:rPr>
              <w:t>2</w:t>
            </w:r>
            <w:r w:rsidRPr="00DC1545">
              <w:rPr>
                <w:color w:val="000000" w:themeColor="text1"/>
              </w:rPr>
              <w:t xml:space="preserve"> positions</w:t>
            </w:r>
            <w:r w:rsidR="00603A0B">
              <w:rPr>
                <w:color w:val="000000" w:themeColor="text1"/>
              </w:rPr>
              <w:t>.</w:t>
            </w:r>
          </w:p>
        </w:tc>
      </w:tr>
      <w:tr w:rsidR="00DC1545" w:rsidRPr="00DC1545" w14:paraId="7BFFFDD2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0BD9B66E" w14:textId="77777777" w:rsidR="00FA2569" w:rsidRPr="00DC1545" w:rsidRDefault="00FA2569" w:rsidP="00DC1545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Description:</w:t>
            </w:r>
          </w:p>
        </w:tc>
        <w:tc>
          <w:tcPr>
            <w:tcW w:w="6958" w:type="dxa"/>
          </w:tcPr>
          <w:p w14:paraId="3C1F37BF" w14:textId="212F34CE" w:rsidR="00FA2569" w:rsidRPr="00DC1545" w:rsidRDefault="0064620F" w:rsidP="00DC1545">
            <w:pPr>
              <w:rPr>
                <w:rFonts w:cstheme="minorHAnsi"/>
                <w:color w:val="000000" w:themeColor="text1"/>
              </w:rPr>
            </w:pPr>
            <w:r w:rsidRPr="0064620F">
              <w:t>Age-related cognitive decline is a prevailing challenge and there is an urge to identify novel and effective interventions to benefit cognitive functions of older adults.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C1545" w:rsidRPr="00DC1545">
              <w:rPr>
                <w:rFonts w:cstheme="minorHAnsi"/>
                <w:color w:val="000000" w:themeColor="text1"/>
              </w:rPr>
              <w:t>Acute exercise (one single session of exercise) is thought to influence cognition</w:t>
            </w:r>
            <w:r w:rsidR="00603A0B">
              <w:rPr>
                <w:rFonts w:cstheme="minorHAnsi"/>
                <w:color w:val="000000" w:themeColor="text1"/>
              </w:rPr>
              <w:t>, including language learning and memory,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 through a temporary increase in biomarker levels or through a generalized effect on arousal. The aim of this research project is to investigate the effects of acute exercise on new word learning</w:t>
            </w:r>
            <w:r w:rsidR="00603A0B">
              <w:rPr>
                <w:rFonts w:cstheme="minorHAnsi"/>
                <w:color w:val="000000" w:themeColor="text1"/>
              </w:rPr>
              <w:t xml:space="preserve"> performance and brain activity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 in healthy older adults</w:t>
            </w:r>
            <w:r w:rsidR="00603A0B">
              <w:rPr>
                <w:rFonts w:cstheme="minorHAnsi"/>
                <w:color w:val="000000" w:themeColor="text1"/>
              </w:rPr>
              <w:t xml:space="preserve">. 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This interdisciplinary research project combines the fields of language neuroscience, </w:t>
            </w:r>
            <w:r>
              <w:rPr>
                <w:rFonts w:cstheme="minorHAnsi"/>
                <w:color w:val="000000" w:themeColor="text1"/>
              </w:rPr>
              <w:t xml:space="preserve">neuroimaging, 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ageing and exercise. This project consists of recruiting healthy older adults aged 60-85 meeting specific eligibility criteria. </w:t>
            </w:r>
            <w:r>
              <w:rPr>
                <w:rFonts w:cstheme="minorHAnsi"/>
                <w:color w:val="000000" w:themeColor="text1"/>
              </w:rPr>
              <w:t>Participants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attend three visits and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 undergo a cognitive and fitness assessment, a stretching or high-intensity</w:t>
            </w:r>
            <w:r w:rsidR="00F251FC">
              <w:rPr>
                <w:rFonts w:cstheme="minorHAnsi"/>
                <w:color w:val="000000" w:themeColor="text1"/>
              </w:rPr>
              <w:t xml:space="preserve"> </w:t>
            </w:r>
            <w:r w:rsidR="00DC1545" w:rsidRPr="00DC1545">
              <w:rPr>
                <w:rFonts w:cstheme="minorHAnsi"/>
                <w:color w:val="000000" w:themeColor="text1"/>
              </w:rPr>
              <w:t>cycling</w:t>
            </w:r>
            <w:r w:rsidR="00F251FC">
              <w:rPr>
                <w:rFonts w:cstheme="minorHAnsi"/>
                <w:color w:val="000000" w:themeColor="text1"/>
              </w:rPr>
              <w:t xml:space="preserve"> bout</w:t>
            </w:r>
            <w:r w:rsidR="00DC1545" w:rsidRPr="00DC1545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in-scanner </w:t>
            </w:r>
            <w:r w:rsidR="00DC1545" w:rsidRPr="00DC1545">
              <w:rPr>
                <w:rFonts w:cstheme="minorHAnsi"/>
                <w:color w:val="000000" w:themeColor="text1"/>
              </w:rPr>
              <w:t>word learning t</w:t>
            </w:r>
            <w:r w:rsidR="00603A0B">
              <w:rPr>
                <w:rFonts w:cstheme="minorHAnsi"/>
                <w:color w:val="000000" w:themeColor="text1"/>
              </w:rPr>
              <w:t xml:space="preserve">asks and complete sleep and physical activity questionnaires. </w:t>
            </w:r>
          </w:p>
          <w:p w14:paraId="27DA47C4" w14:textId="4F63A0DE" w:rsidR="00DC1545" w:rsidRPr="00DC1545" w:rsidRDefault="00DC1545" w:rsidP="00DC1545">
            <w:pPr>
              <w:rPr>
                <w:rFonts w:cstheme="minorHAnsi"/>
                <w:color w:val="000000" w:themeColor="text1"/>
              </w:rPr>
            </w:pPr>
          </w:p>
        </w:tc>
      </w:tr>
      <w:tr w:rsidR="00DC1545" w:rsidRPr="00DC1545" w14:paraId="47B9E7DE" w14:textId="77777777" w:rsidTr="000865F2">
        <w:trPr>
          <w:trHeight w:val="1028"/>
        </w:trPr>
        <w:tc>
          <w:tcPr>
            <w:tcW w:w="1950" w:type="dxa"/>
            <w:shd w:val="clear" w:color="auto" w:fill="F2F2F2" w:themeFill="background1" w:themeFillShade="F2"/>
          </w:tcPr>
          <w:p w14:paraId="26B95667" w14:textId="77777777" w:rsidR="00FA2569" w:rsidRPr="00DC1545" w:rsidRDefault="004175CE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Expected outcomes and deliverables:</w:t>
            </w:r>
          </w:p>
        </w:tc>
        <w:tc>
          <w:tcPr>
            <w:tcW w:w="6958" w:type="dxa"/>
          </w:tcPr>
          <w:p w14:paraId="7186FA03" w14:textId="05720DDE" w:rsidR="00FA2569" w:rsidRDefault="00DC1545" w:rsidP="00F251F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By participating in this project, you will gain </w:t>
            </w:r>
            <w:r w:rsidR="0064620F">
              <w:rPr>
                <w:rFonts w:cstheme="minorHAnsi"/>
                <w:color w:val="000000" w:themeColor="text1"/>
              </w:rPr>
              <w:t>communication</w:t>
            </w:r>
            <w:r w:rsidR="00603A0B">
              <w:rPr>
                <w:rFonts w:cstheme="minorHAnsi"/>
                <w:color w:val="000000" w:themeColor="text1"/>
              </w:rPr>
              <w:t xml:space="preserve"> skills, planning and</w:t>
            </w:r>
            <w:r w:rsidR="0064620F">
              <w:rPr>
                <w:rFonts w:cstheme="minorHAnsi"/>
                <w:color w:val="000000" w:themeColor="text1"/>
              </w:rPr>
              <w:t xml:space="preserve"> scheduling</w:t>
            </w:r>
            <w:r w:rsidR="00603A0B">
              <w:rPr>
                <w:rFonts w:cstheme="minorHAnsi"/>
                <w:color w:val="000000" w:themeColor="text1"/>
              </w:rPr>
              <w:t xml:space="preserve"> skills</w:t>
            </w:r>
            <w:r w:rsidR="0064620F">
              <w:rPr>
                <w:rFonts w:cstheme="minorHAnsi"/>
                <w:color w:val="000000" w:themeColor="text1"/>
              </w:rPr>
              <w:t xml:space="preserve"> </w:t>
            </w:r>
            <w:r w:rsidR="00603A0B">
              <w:rPr>
                <w:rFonts w:cstheme="minorHAnsi"/>
                <w:color w:val="000000" w:themeColor="text1"/>
              </w:rPr>
              <w:t xml:space="preserve">and </w:t>
            </w:r>
            <w:r w:rsidR="0064620F">
              <w:rPr>
                <w:rFonts w:cstheme="minorHAnsi"/>
                <w:color w:val="000000" w:themeColor="text1"/>
              </w:rPr>
              <w:t>data collection skills</w:t>
            </w:r>
            <w:r>
              <w:rPr>
                <w:rFonts w:cstheme="minorHAnsi"/>
                <w:color w:val="000000" w:themeColor="text1"/>
              </w:rPr>
              <w:t xml:space="preserve"> by participating in the </w:t>
            </w:r>
            <w:r w:rsidR="00603A0B">
              <w:rPr>
                <w:rFonts w:cstheme="minorHAnsi"/>
                <w:color w:val="000000" w:themeColor="text1"/>
              </w:rPr>
              <w:t xml:space="preserve">testing sessions. </w:t>
            </w:r>
            <w:r w:rsidR="0064620F">
              <w:rPr>
                <w:rFonts w:cstheme="minorHAnsi"/>
                <w:color w:val="000000" w:themeColor="text1"/>
              </w:rPr>
              <w:t>You will develop your understanding of</w:t>
            </w:r>
            <w:r>
              <w:rPr>
                <w:rFonts w:cstheme="minorHAnsi"/>
                <w:color w:val="000000" w:themeColor="text1"/>
              </w:rPr>
              <w:t xml:space="preserve"> different </w:t>
            </w:r>
            <w:r w:rsidR="0064620F">
              <w:rPr>
                <w:rFonts w:cstheme="minorHAnsi"/>
                <w:color w:val="000000" w:themeColor="text1"/>
              </w:rPr>
              <w:t>fields</w:t>
            </w:r>
            <w:r w:rsidR="00603A0B">
              <w:rPr>
                <w:rFonts w:cstheme="minorHAnsi"/>
                <w:color w:val="000000" w:themeColor="text1"/>
              </w:rPr>
              <w:t xml:space="preserve"> including language learning and memory, physical exercise and fitness, neuroimaging and normal ageing.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40F66628" w14:textId="0B0C4A31" w:rsidR="00F251FC" w:rsidRPr="00F251FC" w:rsidRDefault="00F251FC" w:rsidP="00F251FC">
            <w:pPr>
              <w:rPr>
                <w:rFonts w:cstheme="minorHAnsi"/>
                <w:color w:val="000000" w:themeColor="text1"/>
              </w:rPr>
            </w:pPr>
          </w:p>
        </w:tc>
      </w:tr>
      <w:tr w:rsidR="00DC1545" w:rsidRPr="00DC1545" w14:paraId="3921BA9D" w14:textId="77777777" w:rsidTr="00603A0B">
        <w:trPr>
          <w:trHeight w:val="770"/>
        </w:trPr>
        <w:tc>
          <w:tcPr>
            <w:tcW w:w="1950" w:type="dxa"/>
            <w:shd w:val="clear" w:color="auto" w:fill="F2F2F2" w:themeFill="background1" w:themeFillShade="F2"/>
          </w:tcPr>
          <w:p w14:paraId="42011999" w14:textId="77777777" w:rsidR="00FA2569" w:rsidRPr="00DC1545" w:rsidRDefault="00FA2569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Suitable for:</w:t>
            </w:r>
          </w:p>
        </w:tc>
        <w:tc>
          <w:tcPr>
            <w:tcW w:w="6958" w:type="dxa"/>
          </w:tcPr>
          <w:p w14:paraId="25333916" w14:textId="2A76CCBA" w:rsidR="00FA2569" w:rsidRPr="00DC1545" w:rsidRDefault="00F251FC" w:rsidP="00F251F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This project is open to applications from students currently enrolled in a </w:t>
            </w:r>
            <w:r w:rsidR="00603A0B">
              <w:rPr>
                <w:rFonts w:cstheme="minorHAnsi"/>
                <w:color w:val="000000" w:themeColor="text1"/>
              </w:rPr>
              <w:t xml:space="preserve">bachelor or master’s degree in speech-language pathology or </w:t>
            </w:r>
            <w:r>
              <w:rPr>
                <w:rFonts w:cstheme="minorHAnsi"/>
                <w:color w:val="000000" w:themeColor="text1"/>
              </w:rPr>
              <w:t>related field.</w:t>
            </w:r>
          </w:p>
        </w:tc>
      </w:tr>
      <w:tr w:rsidR="00DC1545" w:rsidRPr="00DC1545" w14:paraId="5469966D" w14:textId="77777777" w:rsidTr="000865F2">
        <w:tc>
          <w:tcPr>
            <w:tcW w:w="1950" w:type="dxa"/>
            <w:shd w:val="clear" w:color="auto" w:fill="F2F2F2" w:themeFill="background1" w:themeFillShade="F2"/>
          </w:tcPr>
          <w:p w14:paraId="5E00E6A9" w14:textId="77777777" w:rsidR="00FA2569" w:rsidRPr="00DC1545" w:rsidRDefault="00C20DAA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 xml:space="preserve">Primary </w:t>
            </w:r>
            <w:r w:rsidR="00FA2569" w:rsidRPr="00DC1545">
              <w:rPr>
                <w:rFonts w:cstheme="minorHAnsi"/>
                <w:b/>
                <w:color w:val="000000" w:themeColor="text1"/>
              </w:rPr>
              <w:t>Supervisor:</w:t>
            </w:r>
          </w:p>
          <w:p w14:paraId="639DC220" w14:textId="77777777" w:rsidR="00C20DAA" w:rsidRPr="00DC1545" w:rsidRDefault="00C20DAA" w:rsidP="000865F2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958" w:type="dxa"/>
          </w:tcPr>
          <w:p w14:paraId="362D3292" w14:textId="3D3B32A1" w:rsidR="00FA2569" w:rsidRPr="00DC1545" w:rsidRDefault="000B4163" w:rsidP="000865F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Professor </w:t>
            </w:r>
            <w:r w:rsidR="00F251FC">
              <w:rPr>
                <w:rFonts w:cstheme="minorHAnsi"/>
                <w:color w:val="000000" w:themeColor="text1"/>
              </w:rPr>
              <w:t xml:space="preserve">David Copland. </w:t>
            </w:r>
          </w:p>
          <w:p w14:paraId="7EF9E8EC" w14:textId="77777777" w:rsidR="00FA2569" w:rsidRPr="00DC1545" w:rsidRDefault="00FA2569" w:rsidP="000865F2">
            <w:pPr>
              <w:rPr>
                <w:rFonts w:cstheme="minorHAnsi"/>
                <w:i/>
                <w:color w:val="000000" w:themeColor="text1"/>
              </w:rPr>
            </w:pPr>
          </w:p>
        </w:tc>
      </w:tr>
      <w:tr w:rsidR="00DC1545" w:rsidRPr="00F251FC" w14:paraId="664FF211" w14:textId="77777777" w:rsidTr="000865F2">
        <w:trPr>
          <w:trHeight w:val="446"/>
        </w:trPr>
        <w:tc>
          <w:tcPr>
            <w:tcW w:w="1950" w:type="dxa"/>
            <w:shd w:val="clear" w:color="auto" w:fill="F2F2F2" w:themeFill="background1" w:themeFillShade="F2"/>
          </w:tcPr>
          <w:p w14:paraId="71BCB4A1" w14:textId="77777777" w:rsidR="00FA2569" w:rsidRPr="00DC1545" w:rsidRDefault="00FA2569" w:rsidP="000865F2">
            <w:pPr>
              <w:rPr>
                <w:rFonts w:cstheme="minorHAnsi"/>
                <w:b/>
                <w:color w:val="000000" w:themeColor="text1"/>
              </w:rPr>
            </w:pPr>
            <w:r w:rsidRPr="00DC1545">
              <w:rPr>
                <w:rFonts w:cstheme="minorHAnsi"/>
                <w:b/>
                <w:color w:val="000000" w:themeColor="text1"/>
              </w:rPr>
              <w:t>Further info:</w:t>
            </w:r>
          </w:p>
        </w:tc>
        <w:tc>
          <w:tcPr>
            <w:tcW w:w="6958" w:type="dxa"/>
          </w:tcPr>
          <w:p w14:paraId="11F37753" w14:textId="334F6BF8" w:rsidR="00941E04" w:rsidRDefault="00603A0B" w:rsidP="00F251FC">
            <w:pPr>
              <w:rPr>
                <w:rFonts w:cstheme="minorHAnsi"/>
                <w:color w:val="000000" w:themeColor="text1"/>
                <w:lang w:val="fr-CA"/>
              </w:rPr>
            </w:pPr>
            <w:r>
              <w:rPr>
                <w:rFonts w:cstheme="minorHAnsi"/>
                <w:color w:val="000000" w:themeColor="text1"/>
                <w:lang w:val="fr-CA"/>
              </w:rPr>
              <w:t>Please contact Professor David Copland (</w:t>
            </w:r>
            <w:hyperlink r:id="rId5" w:history="1">
              <w:r w:rsidRPr="008128E8">
                <w:rPr>
                  <w:rStyle w:val="Hyperlink"/>
                  <w:rFonts w:cstheme="minorHAnsi"/>
                  <w:lang w:val="fr-CA"/>
                </w:rPr>
                <w:t>d.copland@uq.edu.au</w:t>
              </w:r>
            </w:hyperlink>
            <w:r>
              <w:rPr>
                <w:rFonts w:cstheme="minorHAnsi"/>
                <w:color w:val="000000" w:themeColor="text1"/>
                <w:lang w:val="fr-CA"/>
              </w:rPr>
              <w:t xml:space="preserve">) prior to submitting your application. </w:t>
            </w:r>
          </w:p>
          <w:p w14:paraId="08EDDC45" w14:textId="2827E802" w:rsidR="004F4700" w:rsidRDefault="004F4700" w:rsidP="00F251FC">
            <w:pPr>
              <w:rPr>
                <w:rFonts w:cstheme="minorHAnsi"/>
                <w:color w:val="000000" w:themeColor="text1"/>
                <w:lang w:val="fr-CA"/>
              </w:rPr>
            </w:pPr>
          </w:p>
          <w:p w14:paraId="1DFC5D42" w14:textId="693ACEFD" w:rsidR="004F4700" w:rsidRPr="004F4700" w:rsidRDefault="004F4700" w:rsidP="004F47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Apply via </w:t>
            </w:r>
            <w:hyperlink r:id="rId6" w:history="1">
              <w:r>
                <w:rPr>
                  <w:rStyle w:val="Hyperlink"/>
                  <w:rFonts w:cstheme="minorHAnsi"/>
                </w:rPr>
                <w:t>UQ Advantage</w:t>
              </w:r>
            </w:hyperlink>
            <w:bookmarkStart w:id="0" w:name="_GoBack"/>
            <w:bookmarkEnd w:id="0"/>
          </w:p>
          <w:p w14:paraId="5FFC1F77" w14:textId="6A09B862" w:rsidR="00603A0B" w:rsidRPr="00F251FC" w:rsidRDefault="00603A0B" w:rsidP="00F251FC">
            <w:pPr>
              <w:rPr>
                <w:rFonts w:cstheme="minorHAnsi"/>
                <w:color w:val="000000" w:themeColor="text1"/>
                <w:lang w:val="fr-CA"/>
              </w:rPr>
            </w:pPr>
          </w:p>
        </w:tc>
      </w:tr>
    </w:tbl>
    <w:p w14:paraId="11283778" w14:textId="77777777" w:rsidR="00A54AF7" w:rsidRPr="00DC1545" w:rsidRDefault="00A54AF7">
      <w:pPr>
        <w:rPr>
          <w:color w:val="000000" w:themeColor="text1"/>
        </w:rPr>
      </w:pPr>
    </w:p>
    <w:sectPr w:rsidR="00A54AF7" w:rsidRPr="00DC1545" w:rsidSect="003B27F3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AU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865F2"/>
    <w:rsid w:val="000B4163"/>
    <w:rsid w:val="0015100D"/>
    <w:rsid w:val="001C1584"/>
    <w:rsid w:val="00212F25"/>
    <w:rsid w:val="0022538A"/>
    <w:rsid w:val="003570F0"/>
    <w:rsid w:val="003B27F3"/>
    <w:rsid w:val="004062FD"/>
    <w:rsid w:val="004175CE"/>
    <w:rsid w:val="00454FF1"/>
    <w:rsid w:val="004C1625"/>
    <w:rsid w:val="004F4700"/>
    <w:rsid w:val="00502FC5"/>
    <w:rsid w:val="00603A0B"/>
    <w:rsid w:val="0064620F"/>
    <w:rsid w:val="007676C5"/>
    <w:rsid w:val="00816B15"/>
    <w:rsid w:val="008274CF"/>
    <w:rsid w:val="009238ED"/>
    <w:rsid w:val="00941E04"/>
    <w:rsid w:val="009817B2"/>
    <w:rsid w:val="009A1561"/>
    <w:rsid w:val="00A003FC"/>
    <w:rsid w:val="00A54AF7"/>
    <w:rsid w:val="00A85667"/>
    <w:rsid w:val="00B128CD"/>
    <w:rsid w:val="00B82BF2"/>
    <w:rsid w:val="00C20DAA"/>
    <w:rsid w:val="00C736FA"/>
    <w:rsid w:val="00D61347"/>
    <w:rsid w:val="00DC1545"/>
    <w:rsid w:val="00F251FC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257C"/>
  <w15:docId w15:val="{B8117C90-C50F-4944-8308-5AD48A64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15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d.copland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Mitchell</dc:creator>
  <cp:lastModifiedBy>Bridget Moore</cp:lastModifiedBy>
  <cp:revision>5</cp:revision>
  <dcterms:created xsi:type="dcterms:W3CDTF">2019-02-07T07:20:00Z</dcterms:created>
  <dcterms:modified xsi:type="dcterms:W3CDTF">2019-02-26T05:04:00Z</dcterms:modified>
</cp:coreProperties>
</file>