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D489" w14:textId="77777777" w:rsidR="00D61347" w:rsidRDefault="00B128CD" w:rsidP="0022538A">
      <w:pPr>
        <w:jc w:val="center"/>
        <w:rPr>
          <w:b/>
          <w:color w:val="000000"/>
          <w:sz w:val="32"/>
        </w:rPr>
      </w:pPr>
      <w:r>
        <w:rPr>
          <w:b/>
          <w:color w:val="000000"/>
          <w:sz w:val="32"/>
        </w:rPr>
        <w:t>2019</w:t>
      </w:r>
      <w:r w:rsidR="0022538A">
        <w:rPr>
          <w:b/>
          <w:color w:val="000000"/>
          <w:sz w:val="32"/>
        </w:rPr>
        <w:t xml:space="preserve"> SHRS </w:t>
      </w:r>
      <w:r w:rsidR="00D61347" w:rsidRPr="00454FF1">
        <w:rPr>
          <w:b/>
          <w:color w:val="000000"/>
          <w:sz w:val="32"/>
        </w:rPr>
        <w:t xml:space="preserve">UQ </w:t>
      </w:r>
      <w:r w:rsidR="00C736FA">
        <w:rPr>
          <w:b/>
          <w:color w:val="000000"/>
          <w:sz w:val="32"/>
        </w:rPr>
        <w:t>Winter</w:t>
      </w:r>
      <w:r w:rsidR="00D61347" w:rsidRPr="00454FF1">
        <w:rPr>
          <w:b/>
          <w:color w:val="000000"/>
          <w:sz w:val="32"/>
        </w:rPr>
        <w:t xml:space="preserve"> Research Project Description</w:t>
      </w:r>
    </w:p>
    <w:p w14:paraId="19D56337" w14:textId="77777777" w:rsidR="00D61347" w:rsidRDefault="00D61347" w:rsidP="00A54AF7">
      <w:pPr>
        <w:rPr>
          <w:color w:val="000000"/>
        </w:rPr>
      </w:pPr>
    </w:p>
    <w:tbl>
      <w:tblPr>
        <w:tblStyle w:val="TableGrid"/>
        <w:tblpPr w:leftFromText="180" w:rightFromText="180" w:vertAnchor="page" w:horzAnchor="margin" w:tblpY="1971"/>
        <w:tblW w:w="0" w:type="auto"/>
        <w:tblLook w:val="04A0" w:firstRow="1" w:lastRow="0" w:firstColumn="1" w:lastColumn="0" w:noHBand="0" w:noVBand="1"/>
      </w:tblPr>
      <w:tblGrid>
        <w:gridCol w:w="1950"/>
        <w:gridCol w:w="6958"/>
      </w:tblGrid>
      <w:tr w:rsidR="00D61347" w:rsidRPr="00454FF1" w14:paraId="60D31B3F" w14:textId="77777777" w:rsidTr="000865F2">
        <w:tc>
          <w:tcPr>
            <w:tcW w:w="1950" w:type="dxa"/>
            <w:shd w:val="clear" w:color="auto" w:fill="F2F2F2" w:themeFill="background1" w:themeFillShade="F2"/>
          </w:tcPr>
          <w:p w14:paraId="2A4BE77C" w14:textId="77777777" w:rsidR="00D61347" w:rsidRPr="00454FF1" w:rsidRDefault="00D61347" w:rsidP="000865F2">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34C41129" w14:textId="7D975649" w:rsidR="00D61347" w:rsidRPr="0019614B" w:rsidRDefault="0019614B" w:rsidP="000865F2">
            <w:pPr>
              <w:rPr>
                <w:rFonts w:cstheme="minorHAnsi"/>
                <w:b/>
              </w:rPr>
            </w:pPr>
            <w:r w:rsidRPr="0019614B">
              <w:rPr>
                <w:b/>
              </w:rPr>
              <w:t>Evaluating Physical Activity and Sedentary Behaviour after Acquired Brain Injury in Laboratory and Free-Living Contexts</w:t>
            </w:r>
            <w:r w:rsidRPr="0019614B">
              <w:rPr>
                <w:rFonts w:cstheme="minorHAnsi"/>
                <w:b/>
              </w:rPr>
              <w:t xml:space="preserve"> </w:t>
            </w:r>
          </w:p>
        </w:tc>
      </w:tr>
      <w:tr w:rsidR="00FA2569" w:rsidRPr="00454FF1" w14:paraId="76D1EB9F" w14:textId="77777777" w:rsidTr="000865F2">
        <w:tc>
          <w:tcPr>
            <w:tcW w:w="1950" w:type="dxa"/>
            <w:shd w:val="clear" w:color="auto" w:fill="F2F2F2" w:themeFill="background1" w:themeFillShade="F2"/>
          </w:tcPr>
          <w:p w14:paraId="1DC9396C" w14:textId="77777777" w:rsidR="00212F25" w:rsidRPr="00454FF1" w:rsidRDefault="00FA2569" w:rsidP="000865F2">
            <w:pPr>
              <w:rPr>
                <w:rFonts w:cstheme="minorHAnsi"/>
                <w:b/>
              </w:rPr>
            </w:pPr>
            <w:r w:rsidRPr="00454FF1">
              <w:rPr>
                <w:rFonts w:cstheme="minorHAnsi"/>
                <w:b/>
              </w:rPr>
              <w:t>Project duration:</w:t>
            </w:r>
          </w:p>
        </w:tc>
        <w:tc>
          <w:tcPr>
            <w:tcW w:w="6958" w:type="dxa"/>
          </w:tcPr>
          <w:p w14:paraId="3AD709AA" w14:textId="0DEDE658" w:rsidR="00FA2569" w:rsidRPr="00E02D34" w:rsidRDefault="00B128CD" w:rsidP="000865F2">
            <w:pPr>
              <w:pStyle w:val="ListParagraph"/>
              <w:numPr>
                <w:ilvl w:val="0"/>
                <w:numId w:val="1"/>
              </w:numPr>
              <w:rPr>
                <w:rFonts w:cstheme="minorHAnsi"/>
              </w:rPr>
            </w:pPr>
            <w:r w:rsidRPr="0015100D">
              <w:rPr>
                <w:rFonts w:cstheme="minorHAnsi"/>
              </w:rPr>
              <w:t>4 weeks</w:t>
            </w:r>
            <w:r w:rsidR="003D26A8">
              <w:rPr>
                <w:rFonts w:cstheme="minorHAnsi"/>
              </w:rPr>
              <w:t xml:space="preserve"> (24</w:t>
            </w:r>
            <w:r w:rsidR="003D26A8" w:rsidRPr="003D26A8">
              <w:rPr>
                <w:rFonts w:cstheme="minorHAnsi"/>
                <w:vertAlign w:val="superscript"/>
              </w:rPr>
              <w:t>th</w:t>
            </w:r>
            <w:r w:rsidR="003D26A8">
              <w:rPr>
                <w:rFonts w:cstheme="minorHAnsi"/>
              </w:rPr>
              <w:t xml:space="preserve"> June to 19</w:t>
            </w:r>
            <w:r w:rsidR="003D26A8" w:rsidRPr="003D26A8">
              <w:rPr>
                <w:rFonts w:cstheme="minorHAnsi"/>
                <w:vertAlign w:val="superscript"/>
              </w:rPr>
              <w:t>th</w:t>
            </w:r>
            <w:r w:rsidR="003D26A8">
              <w:rPr>
                <w:rFonts w:cstheme="minorHAnsi"/>
              </w:rPr>
              <w:t xml:space="preserve"> July)</w:t>
            </w:r>
          </w:p>
          <w:p w14:paraId="669A9200" w14:textId="2F629CAA" w:rsidR="00FA2569" w:rsidRPr="0015100D" w:rsidRDefault="003D26A8" w:rsidP="000865F2">
            <w:pPr>
              <w:pStyle w:val="ListParagraph"/>
              <w:numPr>
                <w:ilvl w:val="0"/>
                <w:numId w:val="1"/>
              </w:numPr>
              <w:rPr>
                <w:rFonts w:cstheme="minorHAnsi"/>
              </w:rPr>
            </w:pPr>
            <w:r>
              <w:rPr>
                <w:rFonts w:cstheme="minorHAnsi"/>
                <w:color w:val="000000"/>
              </w:rPr>
              <w:t>30-36 h/week</w:t>
            </w:r>
          </w:p>
          <w:p w14:paraId="52E002A2" w14:textId="77777777" w:rsidR="00212F25" w:rsidRPr="00454FF1" w:rsidRDefault="00212F25" w:rsidP="000865F2">
            <w:pPr>
              <w:rPr>
                <w:rFonts w:cstheme="minorHAnsi"/>
                <w:i/>
              </w:rPr>
            </w:pPr>
          </w:p>
        </w:tc>
      </w:tr>
      <w:tr w:rsidR="0015100D" w:rsidRPr="00454FF1" w14:paraId="106296F6" w14:textId="77777777" w:rsidTr="000865F2">
        <w:tc>
          <w:tcPr>
            <w:tcW w:w="1950" w:type="dxa"/>
            <w:shd w:val="clear" w:color="auto" w:fill="F2F2F2" w:themeFill="background1" w:themeFillShade="F2"/>
          </w:tcPr>
          <w:p w14:paraId="6E492CBE" w14:textId="77777777" w:rsidR="0015100D" w:rsidRPr="00454FF1" w:rsidRDefault="0015100D" w:rsidP="000865F2">
            <w:pPr>
              <w:rPr>
                <w:rFonts w:cstheme="minorHAnsi"/>
                <w:b/>
              </w:rPr>
            </w:pPr>
            <w:r>
              <w:rPr>
                <w:rFonts w:cstheme="minorHAnsi"/>
                <w:b/>
              </w:rPr>
              <w:t>Position/s available</w:t>
            </w:r>
          </w:p>
        </w:tc>
        <w:tc>
          <w:tcPr>
            <w:tcW w:w="6958" w:type="dxa"/>
          </w:tcPr>
          <w:p w14:paraId="08466A24" w14:textId="0EAF7A1C" w:rsidR="0015100D" w:rsidRPr="0015100D" w:rsidRDefault="003D26A8" w:rsidP="000865F2">
            <w:pPr>
              <w:rPr>
                <w:rFonts w:cstheme="minorHAnsi"/>
              </w:rPr>
            </w:pPr>
            <w:r>
              <w:rPr>
                <w:rFonts w:cstheme="minorHAnsi"/>
              </w:rPr>
              <w:t>1</w:t>
            </w:r>
          </w:p>
        </w:tc>
      </w:tr>
      <w:tr w:rsidR="00FA2569" w:rsidRPr="00454FF1" w14:paraId="42E978B3" w14:textId="77777777" w:rsidTr="000865F2">
        <w:tc>
          <w:tcPr>
            <w:tcW w:w="1950" w:type="dxa"/>
            <w:shd w:val="clear" w:color="auto" w:fill="F2F2F2" w:themeFill="background1" w:themeFillShade="F2"/>
          </w:tcPr>
          <w:p w14:paraId="31461177" w14:textId="77777777" w:rsidR="00FA2569" w:rsidRPr="00454FF1" w:rsidRDefault="00FA2569" w:rsidP="000865F2">
            <w:pPr>
              <w:rPr>
                <w:rFonts w:cstheme="minorHAnsi"/>
                <w:b/>
              </w:rPr>
            </w:pPr>
            <w:r w:rsidRPr="00454FF1">
              <w:rPr>
                <w:rFonts w:cstheme="minorHAnsi"/>
                <w:b/>
                <w:color w:val="000000"/>
              </w:rPr>
              <w:t>Description:</w:t>
            </w:r>
          </w:p>
        </w:tc>
        <w:tc>
          <w:tcPr>
            <w:tcW w:w="6958" w:type="dxa"/>
          </w:tcPr>
          <w:p w14:paraId="797CC6F4" w14:textId="2EDDA4CE" w:rsidR="003D26A8" w:rsidRPr="001465AB" w:rsidRDefault="001465AB" w:rsidP="001465AB">
            <w:pPr>
              <w:rPr>
                <w:rFonts w:cstheme="minorHAnsi"/>
              </w:rPr>
            </w:pPr>
            <w:r>
              <w:rPr>
                <w:rFonts w:cstheme="minorHAnsi"/>
              </w:rPr>
              <w:t>The student will have the opportunity to participate in data collection for a study that is aiming to 1) establish the validity of activity monitors (including consumer monitors such as the Fitbit) 2) explore patterns of physical activity and sedentary behaviour, in individuals with acquired brain injury. To achieve this, participants will be asked to wear three devices -</w:t>
            </w:r>
            <w:r w:rsidRPr="005F3243">
              <w:t xml:space="preserve"> the </w:t>
            </w:r>
            <w:r>
              <w:t xml:space="preserve">thigh-worn </w:t>
            </w:r>
            <w:proofErr w:type="spellStart"/>
            <w:r w:rsidRPr="005F3243">
              <w:t>activPAL</w:t>
            </w:r>
            <w:proofErr w:type="spellEnd"/>
            <w:r w:rsidRPr="005F3243">
              <w:t xml:space="preserve"> monitor, the </w:t>
            </w:r>
            <w:r>
              <w:t xml:space="preserve">belt-worn </w:t>
            </w:r>
            <w:proofErr w:type="spellStart"/>
            <w:r>
              <w:t>Actigraph</w:t>
            </w:r>
            <w:proofErr w:type="spellEnd"/>
            <w:r>
              <w:t xml:space="preserve"> monitor</w:t>
            </w:r>
            <w:r w:rsidRPr="005F3243">
              <w:t xml:space="preserve"> and </w:t>
            </w:r>
            <w:r>
              <w:t>a consumer wearable device</w:t>
            </w:r>
            <w:r w:rsidRPr="005F3243">
              <w:t xml:space="preserve"> for 7 days. On the day of the attachment, participants will also be observed in the clinic for 1 hour</w:t>
            </w:r>
            <w:r>
              <w:t xml:space="preserve"> while performing</w:t>
            </w:r>
            <w:r w:rsidRPr="005F3243">
              <w:t xml:space="preserve"> a set of standardi</w:t>
            </w:r>
            <w:r>
              <w:t>s</w:t>
            </w:r>
            <w:r w:rsidRPr="005F3243">
              <w:t>ed activities</w:t>
            </w:r>
            <w:r>
              <w:t xml:space="preserve"> in and around the clinic (e.g.</w:t>
            </w:r>
            <w:r w:rsidRPr="005F3243">
              <w:t xml:space="preserve"> sitting, lying, walk</w:t>
            </w:r>
            <w:r>
              <w:t>ing</w:t>
            </w:r>
            <w:r w:rsidRPr="005F3243">
              <w:t xml:space="preserve"> on a treadmill)</w:t>
            </w:r>
            <w:r>
              <w:t xml:space="preserve"> (laboratory context)</w:t>
            </w:r>
            <w:r w:rsidRPr="005F3243">
              <w:t xml:space="preserve">. </w:t>
            </w:r>
            <w:r>
              <w:t xml:space="preserve">They will then be asked to wear the devices for the next 7 consecutive days while they go about their everyday lives (free-living context). </w:t>
            </w:r>
          </w:p>
        </w:tc>
      </w:tr>
      <w:tr w:rsidR="00FA2569" w:rsidRPr="00454FF1" w14:paraId="4DA8A194" w14:textId="77777777" w:rsidTr="000865F2">
        <w:trPr>
          <w:trHeight w:val="1028"/>
        </w:trPr>
        <w:tc>
          <w:tcPr>
            <w:tcW w:w="1950" w:type="dxa"/>
            <w:shd w:val="clear" w:color="auto" w:fill="F2F2F2" w:themeFill="background1" w:themeFillShade="F2"/>
          </w:tcPr>
          <w:p w14:paraId="11C840D3" w14:textId="77777777" w:rsidR="00FA2569" w:rsidRPr="00454FF1" w:rsidRDefault="004175CE" w:rsidP="000865F2">
            <w:pPr>
              <w:rPr>
                <w:rFonts w:cstheme="minorHAnsi"/>
                <w:b/>
              </w:rPr>
            </w:pPr>
            <w:r>
              <w:rPr>
                <w:rFonts w:cstheme="minorHAnsi"/>
                <w:b/>
              </w:rPr>
              <w:t>Expected outcomes and deliverables:</w:t>
            </w:r>
          </w:p>
        </w:tc>
        <w:tc>
          <w:tcPr>
            <w:tcW w:w="6958" w:type="dxa"/>
          </w:tcPr>
          <w:p w14:paraId="2D5C6C04" w14:textId="5C469164" w:rsidR="00FA2569" w:rsidRPr="003D26A8" w:rsidRDefault="001465AB" w:rsidP="001465AB">
            <w:pPr>
              <w:rPr>
                <w:rFonts w:cstheme="minorHAnsi"/>
                <w:i/>
              </w:rPr>
            </w:pPr>
            <w:r>
              <w:rPr>
                <w:rFonts w:ascii="Calibri" w:hAnsi="Calibri" w:cs="Calibri"/>
                <w:lang w:val="en-US"/>
              </w:rPr>
              <w:t xml:space="preserve">Students participating in this winter scholarship can expect to gain experience in project management, participant recruitment and the consent process and principles of data collection, with the specific skills of preparing, administering and downloading activity monitors. The student will be supervised by an inter-disciplinary team across the School of Health and Rehabilitation Sciences and RECOVER and will be taught all the necessary skills required for this project by the research team. </w:t>
            </w:r>
            <w:r w:rsidR="00F35DA1" w:rsidRPr="00F35DA1">
              <w:rPr>
                <w:rFonts w:ascii="Calibri" w:hAnsi="Calibri" w:cs="Calibri"/>
                <w:lang w:val="en-US"/>
              </w:rPr>
              <w:t>The student may also have the opportunity to generate presentations for local or national conferences, or work towards a paper for publication with the supervisors.</w:t>
            </w:r>
            <w:r w:rsidR="00F35DA1">
              <w:rPr>
                <w:rFonts w:ascii="Calibri" w:hAnsi="Calibri" w:cs="Calibri"/>
                <w:lang w:val="en-US"/>
              </w:rPr>
              <w:t xml:space="preserve"> </w:t>
            </w:r>
          </w:p>
        </w:tc>
      </w:tr>
      <w:tr w:rsidR="00FA2569" w:rsidRPr="00454FF1" w14:paraId="29DABA4E" w14:textId="77777777" w:rsidTr="000865F2">
        <w:trPr>
          <w:trHeight w:val="1676"/>
        </w:trPr>
        <w:tc>
          <w:tcPr>
            <w:tcW w:w="1950" w:type="dxa"/>
            <w:shd w:val="clear" w:color="auto" w:fill="F2F2F2" w:themeFill="background1" w:themeFillShade="F2"/>
          </w:tcPr>
          <w:p w14:paraId="594B9995" w14:textId="77777777" w:rsidR="00FA2569" w:rsidRPr="00454FF1" w:rsidRDefault="00FA2569" w:rsidP="000865F2">
            <w:pPr>
              <w:rPr>
                <w:rFonts w:cstheme="minorHAnsi"/>
                <w:b/>
              </w:rPr>
            </w:pPr>
            <w:r w:rsidRPr="00454FF1">
              <w:rPr>
                <w:rFonts w:cstheme="minorHAnsi"/>
                <w:b/>
              </w:rPr>
              <w:t>Suitable for:</w:t>
            </w:r>
          </w:p>
        </w:tc>
        <w:tc>
          <w:tcPr>
            <w:tcW w:w="6958" w:type="dxa"/>
          </w:tcPr>
          <w:p w14:paraId="12217D90" w14:textId="1B9CD7EF" w:rsidR="00FA2569" w:rsidRPr="00F35DA1" w:rsidRDefault="00F35DA1" w:rsidP="00084FA7">
            <w:pPr>
              <w:rPr>
                <w:rFonts w:cstheme="minorHAnsi"/>
                <w:i/>
              </w:rPr>
            </w:pPr>
            <w:r w:rsidRPr="00F35DA1">
              <w:rPr>
                <w:rFonts w:ascii="Calibri" w:hAnsi="Calibri" w:cs="Calibri"/>
                <w:lang w:val="en-US"/>
              </w:rPr>
              <w:t>This project would be suitable for 3</w:t>
            </w:r>
            <w:r w:rsidRPr="00F35DA1">
              <w:rPr>
                <w:rFonts w:ascii="Calibri" w:hAnsi="Calibri" w:cs="Calibri"/>
                <w:vertAlign w:val="superscript"/>
                <w:lang w:val="en-US"/>
              </w:rPr>
              <w:t>rd</w:t>
            </w:r>
            <w:r w:rsidRPr="00F35DA1">
              <w:rPr>
                <w:rFonts w:ascii="Calibri" w:hAnsi="Calibri" w:cs="Calibri"/>
                <w:lang w:val="en-US"/>
              </w:rPr>
              <w:t xml:space="preserve"> year or 4</w:t>
            </w:r>
            <w:r w:rsidRPr="00F35DA1">
              <w:rPr>
                <w:rFonts w:ascii="Calibri" w:hAnsi="Calibri" w:cs="Calibri"/>
                <w:vertAlign w:val="superscript"/>
                <w:lang w:val="en-US"/>
              </w:rPr>
              <w:t>th</w:t>
            </w:r>
            <w:r w:rsidRPr="00F35DA1">
              <w:rPr>
                <w:rFonts w:ascii="Calibri" w:hAnsi="Calibri" w:cs="Calibri"/>
                <w:lang w:val="en-US"/>
              </w:rPr>
              <w:t xml:space="preserve"> year UQ</w:t>
            </w:r>
            <w:r>
              <w:rPr>
                <w:rFonts w:ascii="Calibri" w:hAnsi="Calibri" w:cs="Calibri"/>
                <w:lang w:val="en-US"/>
              </w:rPr>
              <w:t xml:space="preserve"> undergraduate </w:t>
            </w:r>
            <w:r w:rsidR="00084FA7">
              <w:rPr>
                <w:rFonts w:ascii="Calibri" w:hAnsi="Calibri" w:cs="Calibri"/>
                <w:lang w:val="en-US"/>
              </w:rPr>
              <w:t xml:space="preserve">Physiotherapy students or first year Master of Physiotherapy </w:t>
            </w:r>
            <w:r w:rsidRPr="00F35DA1">
              <w:rPr>
                <w:rFonts w:ascii="Calibri" w:hAnsi="Calibri" w:cs="Calibri"/>
                <w:lang w:val="en-US"/>
              </w:rPr>
              <w:t>students</w:t>
            </w:r>
            <w:r>
              <w:rPr>
                <w:rFonts w:ascii="Calibri" w:hAnsi="Calibri" w:cs="Calibri"/>
                <w:lang w:val="en-US"/>
              </w:rPr>
              <w:t xml:space="preserve">. </w:t>
            </w:r>
          </w:p>
        </w:tc>
      </w:tr>
      <w:tr w:rsidR="00FA2569" w:rsidRPr="00454FF1" w14:paraId="14AD2922" w14:textId="77777777" w:rsidTr="000865F2">
        <w:tc>
          <w:tcPr>
            <w:tcW w:w="1950" w:type="dxa"/>
            <w:shd w:val="clear" w:color="auto" w:fill="F2F2F2" w:themeFill="background1" w:themeFillShade="F2"/>
          </w:tcPr>
          <w:p w14:paraId="472A16A1" w14:textId="77777777" w:rsidR="00FA2569" w:rsidRDefault="00C20DAA" w:rsidP="000865F2">
            <w:pPr>
              <w:rPr>
                <w:rFonts w:cstheme="minorHAnsi"/>
                <w:b/>
              </w:rPr>
            </w:pPr>
            <w:r>
              <w:rPr>
                <w:rFonts w:cstheme="minorHAnsi"/>
                <w:b/>
              </w:rPr>
              <w:t xml:space="preserve">Primary </w:t>
            </w:r>
            <w:r w:rsidR="00FA2569" w:rsidRPr="00454FF1">
              <w:rPr>
                <w:rFonts w:cstheme="minorHAnsi"/>
                <w:b/>
              </w:rPr>
              <w:t>Supervisor:</w:t>
            </w:r>
          </w:p>
          <w:p w14:paraId="34B30597" w14:textId="77777777" w:rsidR="00C20DAA" w:rsidRPr="00454FF1" w:rsidRDefault="00C20DAA" w:rsidP="000865F2">
            <w:pPr>
              <w:rPr>
                <w:rFonts w:cstheme="minorHAnsi"/>
                <w:b/>
              </w:rPr>
            </w:pPr>
          </w:p>
        </w:tc>
        <w:tc>
          <w:tcPr>
            <w:tcW w:w="6958" w:type="dxa"/>
          </w:tcPr>
          <w:p w14:paraId="52EA494C" w14:textId="1D0C0149" w:rsidR="00FA2569" w:rsidRPr="00941E04" w:rsidRDefault="003D26A8" w:rsidP="000865F2">
            <w:pPr>
              <w:rPr>
                <w:rFonts w:cstheme="minorHAnsi"/>
              </w:rPr>
            </w:pPr>
            <w:r>
              <w:rPr>
                <w:rFonts w:cstheme="minorHAnsi"/>
              </w:rPr>
              <w:t xml:space="preserve">Dr Sjaan Gomersall (SHRS) and Dr </w:t>
            </w:r>
            <w:r w:rsidR="00084FA7">
              <w:rPr>
                <w:rFonts w:cstheme="minorHAnsi"/>
              </w:rPr>
              <w:t>Esther Smits</w:t>
            </w:r>
            <w:r>
              <w:rPr>
                <w:rFonts w:cstheme="minorHAnsi"/>
              </w:rPr>
              <w:t xml:space="preserve"> (</w:t>
            </w:r>
            <w:r w:rsidR="00084FA7">
              <w:rPr>
                <w:rFonts w:cstheme="minorHAnsi"/>
              </w:rPr>
              <w:t xml:space="preserve">RECOVER </w:t>
            </w:r>
            <w:r>
              <w:rPr>
                <w:rFonts w:cstheme="minorHAnsi"/>
              </w:rPr>
              <w:t>)</w:t>
            </w:r>
          </w:p>
          <w:p w14:paraId="010AC17A" w14:textId="77777777" w:rsidR="00FA2569" w:rsidRPr="00454FF1" w:rsidRDefault="00FA2569" w:rsidP="000865F2">
            <w:pPr>
              <w:rPr>
                <w:rFonts w:cstheme="minorHAnsi"/>
                <w:i/>
              </w:rPr>
            </w:pPr>
          </w:p>
        </w:tc>
      </w:tr>
      <w:tr w:rsidR="00FA2569" w:rsidRPr="00454FF1" w14:paraId="0A50F5D7" w14:textId="77777777" w:rsidTr="000865F2">
        <w:trPr>
          <w:trHeight w:val="446"/>
        </w:trPr>
        <w:tc>
          <w:tcPr>
            <w:tcW w:w="1950" w:type="dxa"/>
            <w:shd w:val="clear" w:color="auto" w:fill="F2F2F2" w:themeFill="background1" w:themeFillShade="F2"/>
          </w:tcPr>
          <w:p w14:paraId="520FBF97" w14:textId="77777777" w:rsidR="00FA2569" w:rsidRPr="00454FF1" w:rsidRDefault="00FA2569" w:rsidP="000865F2">
            <w:pPr>
              <w:rPr>
                <w:rFonts w:cstheme="minorHAnsi"/>
                <w:b/>
              </w:rPr>
            </w:pPr>
            <w:r>
              <w:rPr>
                <w:rFonts w:cstheme="minorHAnsi"/>
                <w:b/>
              </w:rPr>
              <w:t>Further info:</w:t>
            </w:r>
          </w:p>
        </w:tc>
        <w:tc>
          <w:tcPr>
            <w:tcW w:w="6958" w:type="dxa"/>
          </w:tcPr>
          <w:p w14:paraId="4135D8B6" w14:textId="7AAA8406" w:rsidR="00FA2569" w:rsidRDefault="00F35DA1" w:rsidP="000865F2">
            <w:pPr>
              <w:rPr>
                <w:rFonts w:cstheme="minorHAnsi"/>
              </w:rPr>
            </w:pPr>
            <w:r>
              <w:rPr>
                <w:rFonts w:cstheme="minorHAnsi"/>
              </w:rPr>
              <w:t>Please contact me at</w:t>
            </w:r>
            <w:r w:rsidR="003D26A8">
              <w:rPr>
                <w:rFonts w:cstheme="minorHAnsi"/>
              </w:rPr>
              <w:t xml:space="preserve"> </w:t>
            </w:r>
            <w:hyperlink r:id="rId5" w:history="1">
              <w:r w:rsidR="003D26A8" w:rsidRPr="0099231F">
                <w:rPr>
                  <w:rStyle w:val="Hyperlink"/>
                  <w:rFonts w:cstheme="minorHAnsi"/>
                </w:rPr>
                <w:t>s.gomersall1@uq.edu.au</w:t>
              </w:r>
            </w:hyperlink>
            <w:r w:rsidR="003D26A8">
              <w:rPr>
                <w:rFonts w:cstheme="minorHAnsi"/>
              </w:rPr>
              <w:t xml:space="preserve"> to </w:t>
            </w:r>
            <w:r>
              <w:rPr>
                <w:rFonts w:cstheme="minorHAnsi"/>
              </w:rPr>
              <w:t xml:space="preserve">make a time to meet and </w:t>
            </w:r>
            <w:r w:rsidR="003D26A8">
              <w:rPr>
                <w:rFonts w:cstheme="minorHAnsi"/>
              </w:rPr>
              <w:t>discuss the sc</w:t>
            </w:r>
            <w:r>
              <w:rPr>
                <w:rFonts w:cstheme="minorHAnsi"/>
              </w:rPr>
              <w:t xml:space="preserve">holarship and your suitability prior to applying. </w:t>
            </w:r>
          </w:p>
          <w:p w14:paraId="7A97D403" w14:textId="2DAD5E6B" w:rsidR="00E02D34" w:rsidRDefault="00E02D34" w:rsidP="000865F2">
            <w:pPr>
              <w:rPr>
                <w:rFonts w:cstheme="minorHAnsi"/>
              </w:rPr>
            </w:pPr>
          </w:p>
          <w:p w14:paraId="6F0BF4ED" w14:textId="5398601B" w:rsidR="00E02D34" w:rsidRDefault="00E02D34" w:rsidP="000865F2">
            <w:pPr>
              <w:rPr>
                <w:rFonts w:cstheme="minorHAnsi"/>
              </w:rPr>
            </w:pPr>
            <w:r>
              <w:rPr>
                <w:rFonts w:cstheme="minorHAnsi"/>
              </w:rPr>
              <w:t xml:space="preserve">Apply via </w:t>
            </w:r>
            <w:hyperlink r:id="rId6" w:history="1">
              <w:r>
                <w:rPr>
                  <w:rStyle w:val="Hyperlink"/>
                  <w:rFonts w:cstheme="minorHAnsi"/>
                </w:rPr>
                <w:t xml:space="preserve">UQ </w:t>
              </w:r>
              <w:proofErr w:type="spellStart"/>
              <w:r>
                <w:rPr>
                  <w:rStyle w:val="Hyperlink"/>
                  <w:rFonts w:cstheme="minorHAnsi"/>
                </w:rPr>
                <w:t>Advantange</w:t>
              </w:r>
              <w:proofErr w:type="spellEnd"/>
            </w:hyperlink>
            <w:bookmarkStart w:id="0" w:name="_GoBack"/>
            <w:bookmarkEnd w:id="0"/>
          </w:p>
          <w:p w14:paraId="49C79FF9" w14:textId="77777777" w:rsidR="00941E04" w:rsidRPr="00941E04" w:rsidRDefault="00941E04" w:rsidP="000865F2">
            <w:pPr>
              <w:rPr>
                <w:rFonts w:cstheme="minorHAnsi"/>
              </w:rPr>
            </w:pPr>
          </w:p>
        </w:tc>
      </w:tr>
    </w:tbl>
    <w:p w14:paraId="53AC610E"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84FA7"/>
    <w:rsid w:val="000865F2"/>
    <w:rsid w:val="001465AB"/>
    <w:rsid w:val="0015100D"/>
    <w:rsid w:val="0019614B"/>
    <w:rsid w:val="001C1584"/>
    <w:rsid w:val="00212F25"/>
    <w:rsid w:val="0022538A"/>
    <w:rsid w:val="002F1C1D"/>
    <w:rsid w:val="003570F0"/>
    <w:rsid w:val="003B27F3"/>
    <w:rsid w:val="003D26A8"/>
    <w:rsid w:val="004062FD"/>
    <w:rsid w:val="004175CE"/>
    <w:rsid w:val="00454FF1"/>
    <w:rsid w:val="004C1625"/>
    <w:rsid w:val="00502FC5"/>
    <w:rsid w:val="007676C5"/>
    <w:rsid w:val="00816B15"/>
    <w:rsid w:val="008274CF"/>
    <w:rsid w:val="009238ED"/>
    <w:rsid w:val="00941E04"/>
    <w:rsid w:val="009817B2"/>
    <w:rsid w:val="009A1561"/>
    <w:rsid w:val="00A003FC"/>
    <w:rsid w:val="00A54AF7"/>
    <w:rsid w:val="00A85667"/>
    <w:rsid w:val="00AA7397"/>
    <w:rsid w:val="00B128CD"/>
    <w:rsid w:val="00B82BF2"/>
    <w:rsid w:val="00C20DAA"/>
    <w:rsid w:val="00C736FA"/>
    <w:rsid w:val="00D61347"/>
    <w:rsid w:val="00DD5EC7"/>
    <w:rsid w:val="00E02D34"/>
    <w:rsid w:val="00E67179"/>
    <w:rsid w:val="00F35DA1"/>
    <w:rsid w:val="00FA2569"/>
    <w:rsid w:val="00FC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BB28"/>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s.gomersall1@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5</cp:revision>
  <dcterms:created xsi:type="dcterms:W3CDTF">2019-02-14T03:12:00Z</dcterms:created>
  <dcterms:modified xsi:type="dcterms:W3CDTF">2019-02-26T05:11:00Z</dcterms:modified>
</cp:coreProperties>
</file>