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93"/>
        <w:gridCol w:w="6923"/>
      </w:tblGrid>
      <w:tr w:rsidR="00C86A8E" w:rsidRPr="00E85E9B" w:rsidTr="00C86A8E">
        <w:tc>
          <w:tcPr>
            <w:tcW w:w="9016" w:type="dxa"/>
            <w:gridSpan w:val="2"/>
            <w:shd w:val="clear" w:color="auto" w:fill="auto"/>
          </w:tcPr>
          <w:p w:rsidR="00C86A8E" w:rsidRPr="00E85E9B" w:rsidRDefault="006042BE" w:rsidP="00C86A8E">
            <w:pPr>
              <w:pStyle w:val="Heading1"/>
              <w:spacing w:before="0"/>
              <w:jc w:val="center"/>
              <w:outlineLvl w:val="0"/>
              <w:rPr>
                <w:rFonts w:asciiTheme="minorHAnsi" w:hAnsiTheme="minorHAnsi"/>
                <w:b/>
                <w:i/>
                <w:sz w:val="24"/>
                <w:szCs w:val="24"/>
              </w:rPr>
            </w:pPr>
            <w:r w:rsidRPr="006042BE">
              <w:rPr>
                <w:rFonts w:ascii="Calibri" w:hAnsi="Calibri" w:cs="Calibri"/>
                <w:color w:val="000000" w:themeColor="text1"/>
                <w:sz w:val="22"/>
                <w:szCs w:val="22"/>
                <w:lang w:val="en-US"/>
              </w:rPr>
              <w:t xml:space="preserve">Evaluation of the </w:t>
            </w:r>
            <w:r w:rsidRPr="006042BE">
              <w:rPr>
                <w:rFonts w:ascii="Calibri" w:hAnsi="Calibri" w:cs="Calibri"/>
                <w:b/>
                <w:bCs/>
                <w:i/>
                <w:iCs/>
                <w:color w:val="000000" w:themeColor="text1"/>
                <w:sz w:val="22"/>
                <w:szCs w:val="22"/>
              </w:rPr>
              <w:t>My University Life</w:t>
            </w:r>
            <w:r w:rsidRPr="006042BE">
              <w:rPr>
                <w:rFonts w:ascii="Calibri" w:hAnsi="Calibri" w:cs="Calibri"/>
                <w:color w:val="000000" w:themeColor="text1"/>
                <w:sz w:val="22"/>
                <w:szCs w:val="22"/>
              </w:rPr>
              <w:t>, student peer mentoring program</w:t>
            </w:r>
          </w:p>
        </w:tc>
      </w:tr>
      <w:tr w:rsidR="00110271" w:rsidRPr="00E85E9B" w:rsidTr="00E85E9B">
        <w:tc>
          <w:tcPr>
            <w:tcW w:w="2093" w:type="dxa"/>
            <w:shd w:val="clear" w:color="auto" w:fill="E7E6E6" w:themeFill="background2"/>
          </w:tcPr>
          <w:p w:rsidR="00110271" w:rsidRPr="00E85E9B" w:rsidRDefault="00110271">
            <w:pPr>
              <w:rPr>
                <w:b/>
                <w:sz w:val="24"/>
                <w:szCs w:val="24"/>
              </w:rPr>
            </w:pPr>
            <w:r w:rsidRPr="00E85E9B">
              <w:rPr>
                <w:b/>
                <w:sz w:val="24"/>
                <w:szCs w:val="24"/>
              </w:rPr>
              <w:t>Project duration</w:t>
            </w:r>
          </w:p>
        </w:tc>
        <w:tc>
          <w:tcPr>
            <w:tcW w:w="6923" w:type="dxa"/>
          </w:tcPr>
          <w:p w:rsidR="00070598" w:rsidRPr="00E85E9B" w:rsidRDefault="006042BE" w:rsidP="00C7412E">
            <w:pPr>
              <w:pStyle w:val="ListParagraph"/>
              <w:numPr>
                <w:ilvl w:val="0"/>
                <w:numId w:val="1"/>
              </w:numPr>
              <w:rPr>
                <w:color w:val="000000"/>
                <w:sz w:val="24"/>
                <w:szCs w:val="24"/>
              </w:rPr>
            </w:pPr>
            <w:r>
              <w:rPr>
                <w:color w:val="000000"/>
                <w:sz w:val="24"/>
                <w:szCs w:val="24"/>
              </w:rPr>
              <w:t>8</w:t>
            </w:r>
            <w:r w:rsidR="00E85E9B" w:rsidRPr="00E85E9B">
              <w:rPr>
                <w:color w:val="000000"/>
                <w:sz w:val="24"/>
                <w:szCs w:val="24"/>
              </w:rPr>
              <w:t xml:space="preserve"> weeks </w:t>
            </w:r>
          </w:p>
          <w:p w:rsidR="00110271" w:rsidRPr="00E85E9B" w:rsidRDefault="00070598" w:rsidP="00C86A8E">
            <w:pPr>
              <w:pStyle w:val="ListParagraph"/>
              <w:numPr>
                <w:ilvl w:val="0"/>
                <w:numId w:val="1"/>
              </w:numPr>
              <w:rPr>
                <w:color w:val="000000"/>
                <w:sz w:val="24"/>
                <w:szCs w:val="24"/>
              </w:rPr>
            </w:pPr>
            <w:r w:rsidRPr="00E85E9B">
              <w:rPr>
                <w:color w:val="000000"/>
                <w:sz w:val="24"/>
                <w:szCs w:val="24"/>
              </w:rPr>
              <w:t>20 hours</w:t>
            </w:r>
            <w:r w:rsidR="00C7412E" w:rsidRPr="00E85E9B">
              <w:rPr>
                <w:color w:val="000000"/>
                <w:sz w:val="24"/>
                <w:szCs w:val="24"/>
              </w:rPr>
              <w:t xml:space="preserve"> per week</w:t>
            </w:r>
            <w:bookmarkStart w:id="0" w:name="_GoBack"/>
            <w:bookmarkEnd w:id="0"/>
          </w:p>
        </w:tc>
      </w:tr>
      <w:tr w:rsidR="00110271" w:rsidRPr="00E85E9B" w:rsidTr="00E85E9B">
        <w:tc>
          <w:tcPr>
            <w:tcW w:w="2093" w:type="dxa"/>
            <w:shd w:val="clear" w:color="auto" w:fill="E7E6E6" w:themeFill="background2"/>
          </w:tcPr>
          <w:p w:rsidR="00110271" w:rsidRPr="00E85E9B" w:rsidRDefault="00110271">
            <w:pPr>
              <w:rPr>
                <w:b/>
                <w:sz w:val="24"/>
                <w:szCs w:val="24"/>
              </w:rPr>
            </w:pPr>
            <w:r w:rsidRPr="00E85E9B">
              <w:rPr>
                <w:b/>
                <w:sz w:val="24"/>
                <w:szCs w:val="24"/>
              </w:rPr>
              <w:t>Description</w:t>
            </w:r>
          </w:p>
        </w:tc>
        <w:tc>
          <w:tcPr>
            <w:tcW w:w="6923" w:type="dxa"/>
          </w:tcPr>
          <w:p w:rsidR="006042BE" w:rsidRPr="006042BE" w:rsidRDefault="006042BE" w:rsidP="006042BE">
            <w:pPr>
              <w:spacing w:after="160" w:line="276" w:lineRule="auto"/>
              <w:contextualSpacing/>
              <w:rPr>
                <w:rFonts w:ascii="Calibri" w:hAnsi="Calibri" w:cs="Calibri"/>
                <w:color w:val="000000" w:themeColor="text1"/>
                <w:sz w:val="24"/>
                <w:szCs w:val="24"/>
              </w:rPr>
            </w:pPr>
            <w:r w:rsidRPr="006042BE">
              <w:rPr>
                <w:rFonts w:ascii="Calibri" w:hAnsi="Calibri" w:cs="Calibri"/>
                <w:color w:val="000000" w:themeColor="text1"/>
                <w:sz w:val="24"/>
                <w:szCs w:val="24"/>
                <w:lang w:val="en-US"/>
              </w:rPr>
              <w:t xml:space="preserve">My University Life is a student partnership infrastructure service to support students as they begin and transition through the phases of their health sciences programs. </w:t>
            </w:r>
            <w:r w:rsidRPr="006042BE">
              <w:rPr>
                <w:rFonts w:ascii="Calibri" w:hAnsi="Calibri" w:cs="Calibri"/>
                <w:color w:val="000000" w:themeColor="text1"/>
                <w:sz w:val="24"/>
                <w:szCs w:val="24"/>
              </w:rPr>
              <w:t xml:space="preserve">The 2016-2020 Student Strategy is a call to action to address the form, function and fundamentals of the student experience at The University of Queensland.  </w:t>
            </w:r>
            <w:r w:rsidRPr="006042BE">
              <w:rPr>
                <w:rFonts w:ascii="Calibri" w:hAnsi="Calibri" w:cs="Calibri"/>
                <w:b/>
                <w:bCs/>
                <w:i/>
                <w:iCs/>
                <w:color w:val="000000" w:themeColor="text1"/>
                <w:sz w:val="24"/>
                <w:szCs w:val="24"/>
              </w:rPr>
              <w:t>My University Life</w:t>
            </w:r>
            <w:r w:rsidRPr="006042BE">
              <w:rPr>
                <w:rFonts w:ascii="Calibri" w:hAnsi="Calibri" w:cs="Calibri"/>
                <w:color w:val="000000" w:themeColor="text1"/>
                <w:sz w:val="24"/>
                <w:szCs w:val="24"/>
              </w:rPr>
              <w:t xml:space="preserve">, is a flexible peer mentoring service. This mixed-methods research aims to evaluate the peer-mentoring program by exploring impacts, on student engagement, satisfaction, retention, and inter-professional collaborations across the professional programs within the School of Health and Rehabilitation Sciences. This research will explore project outcomes from the perspectives of both mentees and mentors. The Summer Research Scholar will be provided with an opportunity to work with a project team comprising academic and clinical support staff across audiology, occupational therapy, physiotherapy, and speech pathology. </w:t>
            </w:r>
          </w:p>
          <w:p w:rsidR="0086272A" w:rsidRPr="00E85E9B" w:rsidRDefault="0086272A" w:rsidP="00E85E9B">
            <w:pPr>
              <w:widowControl w:val="0"/>
              <w:autoSpaceDE w:val="0"/>
              <w:autoSpaceDN w:val="0"/>
              <w:adjustRightInd w:val="0"/>
              <w:spacing w:after="240"/>
              <w:rPr>
                <w:rFonts w:cs="Times"/>
                <w:sz w:val="24"/>
                <w:szCs w:val="24"/>
                <w:lang w:val="en-US"/>
              </w:rPr>
            </w:pPr>
          </w:p>
        </w:tc>
      </w:tr>
      <w:tr w:rsidR="00110271" w:rsidRPr="00E85E9B" w:rsidTr="00E85E9B">
        <w:tc>
          <w:tcPr>
            <w:tcW w:w="2093" w:type="dxa"/>
            <w:shd w:val="clear" w:color="auto" w:fill="E7E6E6" w:themeFill="background2"/>
          </w:tcPr>
          <w:p w:rsidR="00110271" w:rsidRPr="00E85E9B" w:rsidRDefault="00070598">
            <w:pPr>
              <w:rPr>
                <w:b/>
                <w:sz w:val="24"/>
                <w:szCs w:val="24"/>
              </w:rPr>
            </w:pPr>
            <w:r w:rsidRPr="00E85E9B">
              <w:rPr>
                <w:b/>
                <w:sz w:val="24"/>
                <w:szCs w:val="24"/>
              </w:rPr>
              <w:t>Position</w:t>
            </w:r>
            <w:r w:rsidR="00C7412E" w:rsidRPr="00E85E9B">
              <w:rPr>
                <w:b/>
                <w:sz w:val="24"/>
                <w:szCs w:val="24"/>
              </w:rPr>
              <w:t>/</w:t>
            </w:r>
            <w:r w:rsidRPr="00E85E9B">
              <w:rPr>
                <w:b/>
                <w:sz w:val="24"/>
                <w:szCs w:val="24"/>
              </w:rPr>
              <w:t>s available</w:t>
            </w:r>
          </w:p>
        </w:tc>
        <w:tc>
          <w:tcPr>
            <w:tcW w:w="6923" w:type="dxa"/>
          </w:tcPr>
          <w:p w:rsidR="0086272A" w:rsidRPr="006042BE" w:rsidRDefault="00DC524F">
            <w:pPr>
              <w:rPr>
                <w:color w:val="000000" w:themeColor="text1"/>
                <w:sz w:val="24"/>
                <w:szCs w:val="24"/>
              </w:rPr>
            </w:pPr>
            <w:r w:rsidRPr="006042BE">
              <w:rPr>
                <w:color w:val="000000" w:themeColor="text1"/>
                <w:sz w:val="24"/>
                <w:szCs w:val="24"/>
              </w:rPr>
              <w:t>1</w:t>
            </w:r>
          </w:p>
        </w:tc>
      </w:tr>
      <w:tr w:rsidR="00110271" w:rsidRPr="00E85E9B" w:rsidTr="00E85E9B">
        <w:trPr>
          <w:trHeight w:val="906"/>
        </w:trPr>
        <w:tc>
          <w:tcPr>
            <w:tcW w:w="2093" w:type="dxa"/>
            <w:shd w:val="clear" w:color="auto" w:fill="E7E6E6" w:themeFill="background2"/>
          </w:tcPr>
          <w:p w:rsidR="00110271" w:rsidRPr="00E85E9B" w:rsidRDefault="00110271">
            <w:pPr>
              <w:rPr>
                <w:b/>
                <w:sz w:val="24"/>
                <w:szCs w:val="24"/>
              </w:rPr>
            </w:pPr>
            <w:r w:rsidRPr="00E85E9B">
              <w:rPr>
                <w:b/>
                <w:sz w:val="24"/>
                <w:szCs w:val="24"/>
              </w:rPr>
              <w:t>Primary supervisor</w:t>
            </w:r>
          </w:p>
        </w:tc>
        <w:tc>
          <w:tcPr>
            <w:tcW w:w="6923" w:type="dxa"/>
          </w:tcPr>
          <w:p w:rsidR="006042BE" w:rsidRPr="006042BE" w:rsidRDefault="006042BE">
            <w:pPr>
              <w:rPr>
                <w:rFonts w:ascii="Calibri" w:hAnsi="Calibri" w:cs="Calibri"/>
                <w:color w:val="000000" w:themeColor="text1"/>
                <w:lang w:val="en-US"/>
              </w:rPr>
            </w:pPr>
            <w:proofErr w:type="spellStart"/>
            <w:r w:rsidRPr="006042BE">
              <w:rPr>
                <w:rFonts w:ascii="Calibri" w:hAnsi="Calibri" w:cs="Calibri"/>
                <w:color w:val="000000" w:themeColor="text1"/>
                <w:lang w:val="en-US"/>
              </w:rPr>
              <w:t>Dr</w:t>
            </w:r>
            <w:proofErr w:type="spellEnd"/>
            <w:r w:rsidRPr="006042BE">
              <w:rPr>
                <w:rFonts w:ascii="Calibri" w:hAnsi="Calibri" w:cs="Calibri"/>
                <w:color w:val="000000" w:themeColor="text1"/>
                <w:lang w:val="en-US"/>
              </w:rPr>
              <w:t xml:space="preserve"> Tanya Rose, Lecturer in Speech Pathology</w:t>
            </w:r>
          </w:p>
          <w:p w:rsidR="0086272A" w:rsidRPr="00E85E9B" w:rsidRDefault="000366A2" w:rsidP="006042BE">
            <w:pPr>
              <w:rPr>
                <w:sz w:val="24"/>
                <w:szCs w:val="24"/>
              </w:rPr>
            </w:pPr>
            <w:hyperlink r:id="rId7" w:history="1">
              <w:r w:rsidR="006042BE" w:rsidRPr="002D5C11">
                <w:rPr>
                  <w:rStyle w:val="Hyperlink"/>
                  <w:sz w:val="24"/>
                  <w:szCs w:val="24"/>
                </w:rPr>
                <w:t>t.rose@uq.edu.au</w:t>
              </w:r>
            </w:hyperlink>
            <w:r w:rsidR="006042BE">
              <w:rPr>
                <w:sz w:val="24"/>
                <w:szCs w:val="24"/>
              </w:rPr>
              <w:t xml:space="preserve"> </w:t>
            </w:r>
            <w:r w:rsidR="00070598" w:rsidRPr="00E85E9B">
              <w:rPr>
                <w:sz w:val="24"/>
                <w:szCs w:val="24"/>
              </w:rPr>
              <w:t xml:space="preserve"> </w:t>
            </w:r>
          </w:p>
        </w:tc>
      </w:tr>
      <w:tr w:rsidR="00110271" w:rsidRPr="00E85E9B" w:rsidTr="00E85E9B">
        <w:tc>
          <w:tcPr>
            <w:tcW w:w="2093" w:type="dxa"/>
            <w:shd w:val="clear" w:color="auto" w:fill="E7E6E6" w:themeFill="background2"/>
          </w:tcPr>
          <w:p w:rsidR="00110271" w:rsidRPr="00E85E9B" w:rsidRDefault="00110271">
            <w:pPr>
              <w:rPr>
                <w:b/>
                <w:sz w:val="24"/>
                <w:szCs w:val="24"/>
              </w:rPr>
            </w:pPr>
            <w:r w:rsidRPr="00E85E9B">
              <w:rPr>
                <w:b/>
                <w:sz w:val="24"/>
                <w:szCs w:val="24"/>
              </w:rPr>
              <w:t>Further information</w:t>
            </w:r>
          </w:p>
        </w:tc>
        <w:tc>
          <w:tcPr>
            <w:tcW w:w="6923" w:type="dxa"/>
          </w:tcPr>
          <w:p w:rsidR="00070598" w:rsidRDefault="00070598">
            <w:pPr>
              <w:rPr>
                <w:sz w:val="24"/>
                <w:szCs w:val="24"/>
              </w:rPr>
            </w:pPr>
            <w:r w:rsidRPr="00E85E9B">
              <w:rPr>
                <w:sz w:val="24"/>
                <w:szCs w:val="24"/>
              </w:rPr>
              <w:t xml:space="preserve">All applicants to contact the project </w:t>
            </w:r>
            <w:r w:rsidR="006042BE">
              <w:rPr>
                <w:sz w:val="24"/>
                <w:szCs w:val="24"/>
              </w:rPr>
              <w:t xml:space="preserve">supervisor </w:t>
            </w:r>
            <w:r w:rsidRPr="00E85E9B">
              <w:rPr>
                <w:sz w:val="24"/>
                <w:szCs w:val="24"/>
              </w:rPr>
              <w:t>prior to submitting an application.</w:t>
            </w:r>
          </w:p>
          <w:p w:rsidR="006042BE" w:rsidRPr="00E85E9B" w:rsidRDefault="006042BE">
            <w:pPr>
              <w:rPr>
                <w:sz w:val="24"/>
                <w:szCs w:val="24"/>
              </w:rPr>
            </w:pPr>
          </w:p>
          <w:p w:rsidR="0086272A" w:rsidRPr="00E85E9B" w:rsidRDefault="00070598" w:rsidP="00070598">
            <w:pPr>
              <w:rPr>
                <w:sz w:val="24"/>
                <w:szCs w:val="24"/>
              </w:rPr>
            </w:pPr>
            <w:r w:rsidRPr="00E85E9B">
              <w:rPr>
                <w:sz w:val="24"/>
                <w:szCs w:val="24"/>
              </w:rPr>
              <w:t xml:space="preserve">Apply via </w:t>
            </w:r>
            <w:hyperlink r:id="rId8" w:history="1">
              <w:r w:rsidRPr="00E85E9B">
                <w:rPr>
                  <w:rStyle w:val="Hyperlink"/>
                  <w:sz w:val="24"/>
                  <w:szCs w:val="24"/>
                </w:rPr>
                <w:t xml:space="preserve">UQ </w:t>
              </w:r>
              <w:proofErr w:type="spellStart"/>
              <w:r w:rsidRPr="00E85E9B">
                <w:rPr>
                  <w:rStyle w:val="Hyperlink"/>
                  <w:sz w:val="24"/>
                  <w:szCs w:val="24"/>
                </w:rPr>
                <w:t>Advantange</w:t>
              </w:r>
              <w:proofErr w:type="spellEnd"/>
            </w:hyperlink>
            <w:r w:rsidRPr="00E85E9B">
              <w:rPr>
                <w:sz w:val="24"/>
                <w:szCs w:val="24"/>
              </w:rPr>
              <w:t>.</w:t>
            </w:r>
          </w:p>
        </w:tc>
      </w:tr>
    </w:tbl>
    <w:p w:rsidR="0086272A" w:rsidRPr="00E85E9B" w:rsidRDefault="0086272A">
      <w:pPr>
        <w:rPr>
          <w:sz w:val="24"/>
          <w:szCs w:val="24"/>
        </w:rPr>
      </w:pPr>
    </w:p>
    <w:p w:rsidR="00EB07E6" w:rsidRDefault="00EB07E6">
      <w:pPr>
        <w:rPr>
          <w:sz w:val="24"/>
          <w:szCs w:val="24"/>
        </w:rPr>
      </w:pPr>
    </w:p>
    <w:p w:rsidR="00DC524F" w:rsidRDefault="00DC524F">
      <w:pPr>
        <w:rPr>
          <w:sz w:val="24"/>
          <w:szCs w:val="24"/>
        </w:rPr>
      </w:pPr>
    </w:p>
    <w:p w:rsidR="00DC524F" w:rsidRDefault="00DC524F">
      <w:pPr>
        <w:rPr>
          <w:sz w:val="24"/>
          <w:szCs w:val="24"/>
        </w:rPr>
      </w:pPr>
    </w:p>
    <w:p w:rsidR="00DC524F" w:rsidRPr="00E85E9B" w:rsidRDefault="00DC524F">
      <w:pPr>
        <w:rPr>
          <w:sz w:val="24"/>
          <w:szCs w:val="24"/>
        </w:rPr>
      </w:pPr>
    </w:p>
    <w:sectPr w:rsidR="00DC524F" w:rsidRPr="00E85E9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6A2" w:rsidRDefault="000366A2" w:rsidP="000366A2">
      <w:pPr>
        <w:spacing w:after="0" w:line="240" w:lineRule="auto"/>
      </w:pPr>
      <w:r>
        <w:separator/>
      </w:r>
    </w:p>
  </w:endnote>
  <w:endnote w:type="continuationSeparator" w:id="0">
    <w:p w:rsidR="000366A2" w:rsidRDefault="000366A2" w:rsidP="0003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6A2" w:rsidRDefault="000366A2" w:rsidP="000366A2">
      <w:pPr>
        <w:spacing w:after="0" w:line="240" w:lineRule="auto"/>
      </w:pPr>
      <w:r>
        <w:separator/>
      </w:r>
    </w:p>
  </w:footnote>
  <w:footnote w:type="continuationSeparator" w:id="0">
    <w:p w:rsidR="000366A2" w:rsidRDefault="000366A2" w:rsidP="00036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A2" w:rsidRDefault="000366A2" w:rsidP="000366A2">
    <w:pPr>
      <w:rPr>
        <w:b/>
        <w:color w:val="000000"/>
        <w:sz w:val="32"/>
      </w:rPr>
    </w:pPr>
    <w:r w:rsidRPr="00454FF1">
      <w:rPr>
        <w:b/>
        <w:color w:val="000000"/>
        <w:sz w:val="32"/>
      </w:rPr>
      <w:t>UQ Summer</w:t>
    </w:r>
    <w:r>
      <w:rPr>
        <w:b/>
        <w:color w:val="000000"/>
        <w:sz w:val="32"/>
      </w:rPr>
      <w:t xml:space="preserve"> 2018/2019 </w:t>
    </w:r>
    <w:r w:rsidRPr="00454FF1">
      <w:rPr>
        <w:b/>
        <w:color w:val="000000"/>
        <w:sz w:val="32"/>
      </w:rPr>
      <w:t>Research Project Description</w:t>
    </w:r>
    <w:r>
      <w:rPr>
        <w:b/>
        <w:color w:val="000000"/>
        <w:sz w:val="32"/>
      </w:rPr>
      <w:t xml:space="preserve"> </w:t>
    </w:r>
  </w:p>
  <w:p w:rsidR="000366A2" w:rsidRDefault="00036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F88"/>
    <w:multiLevelType w:val="hybridMultilevel"/>
    <w:tmpl w:val="BC66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76B82"/>
    <w:multiLevelType w:val="hybridMultilevel"/>
    <w:tmpl w:val="6414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474324"/>
    <w:multiLevelType w:val="hybridMultilevel"/>
    <w:tmpl w:val="04267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DA0BA0"/>
    <w:multiLevelType w:val="hybridMultilevel"/>
    <w:tmpl w:val="5C4C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71"/>
    <w:rsid w:val="000366A2"/>
    <w:rsid w:val="00070598"/>
    <w:rsid w:val="000B216F"/>
    <w:rsid w:val="000E443B"/>
    <w:rsid w:val="00110271"/>
    <w:rsid w:val="00180741"/>
    <w:rsid w:val="001825BB"/>
    <w:rsid w:val="002246E3"/>
    <w:rsid w:val="00240DCC"/>
    <w:rsid w:val="002A05E0"/>
    <w:rsid w:val="00404CFA"/>
    <w:rsid w:val="00446514"/>
    <w:rsid w:val="00496187"/>
    <w:rsid w:val="004E40FD"/>
    <w:rsid w:val="00580C35"/>
    <w:rsid w:val="006042BE"/>
    <w:rsid w:val="00615BF7"/>
    <w:rsid w:val="006B0711"/>
    <w:rsid w:val="00806DC0"/>
    <w:rsid w:val="0086272A"/>
    <w:rsid w:val="00917596"/>
    <w:rsid w:val="00A14E10"/>
    <w:rsid w:val="00A5338B"/>
    <w:rsid w:val="00A97155"/>
    <w:rsid w:val="00B512D4"/>
    <w:rsid w:val="00C53E04"/>
    <w:rsid w:val="00C7412E"/>
    <w:rsid w:val="00C86A8E"/>
    <w:rsid w:val="00CC6439"/>
    <w:rsid w:val="00D514DF"/>
    <w:rsid w:val="00DC524F"/>
    <w:rsid w:val="00E85E9B"/>
    <w:rsid w:val="00EB07E6"/>
    <w:rsid w:val="00F240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28B846-17DF-8A4B-972D-758CFF70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6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598"/>
    <w:rPr>
      <w:color w:val="0563C1" w:themeColor="hyperlink"/>
      <w:u w:val="single"/>
    </w:rPr>
  </w:style>
  <w:style w:type="paragraph" w:styleId="ListParagraph">
    <w:name w:val="List Paragraph"/>
    <w:basedOn w:val="Normal"/>
    <w:uiPriority w:val="34"/>
    <w:qFormat/>
    <w:rsid w:val="00C7412E"/>
    <w:pPr>
      <w:ind w:left="720"/>
      <w:contextualSpacing/>
    </w:pPr>
  </w:style>
  <w:style w:type="character" w:customStyle="1" w:styleId="Heading1Char">
    <w:name w:val="Heading 1 Char"/>
    <w:basedOn w:val="DefaultParagraphFont"/>
    <w:link w:val="Heading1"/>
    <w:uiPriority w:val="9"/>
    <w:rsid w:val="00C86A8E"/>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2246E3"/>
    <w:rPr>
      <w:color w:val="605E5C"/>
      <w:shd w:val="clear" w:color="auto" w:fill="E1DFDD"/>
    </w:rPr>
  </w:style>
  <w:style w:type="paragraph" w:styleId="Header">
    <w:name w:val="header"/>
    <w:basedOn w:val="Normal"/>
    <w:link w:val="HeaderChar"/>
    <w:uiPriority w:val="99"/>
    <w:unhideWhenUsed/>
    <w:rsid w:val="00036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A2"/>
  </w:style>
  <w:style w:type="paragraph" w:styleId="Footer">
    <w:name w:val="footer"/>
    <w:basedOn w:val="Normal"/>
    <w:link w:val="FooterChar"/>
    <w:uiPriority w:val="99"/>
    <w:unhideWhenUsed/>
    <w:rsid w:val="00036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4974">
      <w:bodyDiv w:val="1"/>
      <w:marLeft w:val="0"/>
      <w:marRight w:val="0"/>
      <w:marTop w:val="0"/>
      <w:marBottom w:val="0"/>
      <w:divBdr>
        <w:top w:val="none" w:sz="0" w:space="0" w:color="auto"/>
        <w:left w:val="none" w:sz="0" w:space="0" w:color="auto"/>
        <w:bottom w:val="none" w:sz="0" w:space="0" w:color="auto"/>
        <w:right w:val="none" w:sz="0" w:space="0" w:color="auto"/>
      </w:divBdr>
    </w:div>
    <w:div w:id="160589069">
      <w:bodyDiv w:val="1"/>
      <w:marLeft w:val="0"/>
      <w:marRight w:val="0"/>
      <w:marTop w:val="0"/>
      <w:marBottom w:val="0"/>
      <w:divBdr>
        <w:top w:val="none" w:sz="0" w:space="0" w:color="auto"/>
        <w:left w:val="none" w:sz="0" w:space="0" w:color="auto"/>
        <w:bottom w:val="none" w:sz="0" w:space="0" w:color="auto"/>
        <w:right w:val="none" w:sz="0" w:space="0" w:color="auto"/>
      </w:divBdr>
    </w:div>
    <w:div w:id="176846125">
      <w:bodyDiv w:val="1"/>
      <w:marLeft w:val="0"/>
      <w:marRight w:val="0"/>
      <w:marTop w:val="0"/>
      <w:marBottom w:val="0"/>
      <w:divBdr>
        <w:top w:val="none" w:sz="0" w:space="0" w:color="auto"/>
        <w:left w:val="none" w:sz="0" w:space="0" w:color="auto"/>
        <w:bottom w:val="none" w:sz="0" w:space="0" w:color="auto"/>
        <w:right w:val="none" w:sz="0" w:space="0" w:color="auto"/>
      </w:divBdr>
    </w:div>
    <w:div w:id="283192200">
      <w:bodyDiv w:val="1"/>
      <w:marLeft w:val="0"/>
      <w:marRight w:val="0"/>
      <w:marTop w:val="0"/>
      <w:marBottom w:val="0"/>
      <w:divBdr>
        <w:top w:val="none" w:sz="0" w:space="0" w:color="auto"/>
        <w:left w:val="none" w:sz="0" w:space="0" w:color="auto"/>
        <w:bottom w:val="none" w:sz="0" w:space="0" w:color="auto"/>
        <w:right w:val="none" w:sz="0" w:space="0" w:color="auto"/>
      </w:divBdr>
    </w:div>
    <w:div w:id="309293711">
      <w:bodyDiv w:val="1"/>
      <w:marLeft w:val="0"/>
      <w:marRight w:val="0"/>
      <w:marTop w:val="0"/>
      <w:marBottom w:val="0"/>
      <w:divBdr>
        <w:top w:val="none" w:sz="0" w:space="0" w:color="auto"/>
        <w:left w:val="none" w:sz="0" w:space="0" w:color="auto"/>
        <w:bottom w:val="none" w:sz="0" w:space="0" w:color="auto"/>
        <w:right w:val="none" w:sz="0" w:space="0" w:color="auto"/>
      </w:divBdr>
    </w:div>
    <w:div w:id="312834855">
      <w:bodyDiv w:val="1"/>
      <w:marLeft w:val="0"/>
      <w:marRight w:val="0"/>
      <w:marTop w:val="0"/>
      <w:marBottom w:val="0"/>
      <w:divBdr>
        <w:top w:val="none" w:sz="0" w:space="0" w:color="auto"/>
        <w:left w:val="none" w:sz="0" w:space="0" w:color="auto"/>
        <w:bottom w:val="none" w:sz="0" w:space="0" w:color="auto"/>
        <w:right w:val="none" w:sz="0" w:space="0" w:color="auto"/>
      </w:divBdr>
    </w:div>
    <w:div w:id="380326408">
      <w:bodyDiv w:val="1"/>
      <w:marLeft w:val="0"/>
      <w:marRight w:val="0"/>
      <w:marTop w:val="0"/>
      <w:marBottom w:val="0"/>
      <w:divBdr>
        <w:top w:val="none" w:sz="0" w:space="0" w:color="auto"/>
        <w:left w:val="none" w:sz="0" w:space="0" w:color="auto"/>
        <w:bottom w:val="none" w:sz="0" w:space="0" w:color="auto"/>
        <w:right w:val="none" w:sz="0" w:space="0" w:color="auto"/>
      </w:divBdr>
    </w:div>
    <w:div w:id="624313678">
      <w:bodyDiv w:val="1"/>
      <w:marLeft w:val="0"/>
      <w:marRight w:val="0"/>
      <w:marTop w:val="0"/>
      <w:marBottom w:val="0"/>
      <w:divBdr>
        <w:top w:val="none" w:sz="0" w:space="0" w:color="auto"/>
        <w:left w:val="none" w:sz="0" w:space="0" w:color="auto"/>
        <w:bottom w:val="none" w:sz="0" w:space="0" w:color="auto"/>
        <w:right w:val="none" w:sz="0" w:space="0" w:color="auto"/>
      </w:divBdr>
    </w:div>
    <w:div w:id="808666239">
      <w:bodyDiv w:val="1"/>
      <w:marLeft w:val="0"/>
      <w:marRight w:val="0"/>
      <w:marTop w:val="0"/>
      <w:marBottom w:val="0"/>
      <w:divBdr>
        <w:top w:val="none" w:sz="0" w:space="0" w:color="auto"/>
        <w:left w:val="none" w:sz="0" w:space="0" w:color="auto"/>
        <w:bottom w:val="none" w:sz="0" w:space="0" w:color="auto"/>
        <w:right w:val="none" w:sz="0" w:space="0" w:color="auto"/>
      </w:divBdr>
    </w:div>
    <w:div w:id="1429503579">
      <w:bodyDiv w:val="1"/>
      <w:marLeft w:val="0"/>
      <w:marRight w:val="0"/>
      <w:marTop w:val="0"/>
      <w:marBottom w:val="0"/>
      <w:divBdr>
        <w:top w:val="none" w:sz="0" w:space="0" w:color="auto"/>
        <w:left w:val="none" w:sz="0" w:space="0" w:color="auto"/>
        <w:bottom w:val="none" w:sz="0" w:space="0" w:color="auto"/>
        <w:right w:val="none" w:sz="0" w:space="0" w:color="auto"/>
      </w:divBdr>
    </w:div>
    <w:div w:id="1615399702">
      <w:bodyDiv w:val="1"/>
      <w:marLeft w:val="0"/>
      <w:marRight w:val="0"/>
      <w:marTop w:val="0"/>
      <w:marBottom w:val="0"/>
      <w:divBdr>
        <w:top w:val="none" w:sz="0" w:space="0" w:color="auto"/>
        <w:left w:val="none" w:sz="0" w:space="0" w:color="auto"/>
        <w:bottom w:val="none" w:sz="0" w:space="0" w:color="auto"/>
        <w:right w:val="none" w:sz="0" w:space="0" w:color="auto"/>
      </w:divBdr>
    </w:div>
    <w:div w:id="1890610157">
      <w:bodyDiv w:val="1"/>
      <w:marLeft w:val="0"/>
      <w:marRight w:val="0"/>
      <w:marTop w:val="0"/>
      <w:marBottom w:val="0"/>
      <w:divBdr>
        <w:top w:val="none" w:sz="0" w:space="0" w:color="auto"/>
        <w:left w:val="none" w:sz="0" w:space="0" w:color="auto"/>
        <w:bottom w:val="none" w:sz="0" w:space="0" w:color="auto"/>
        <w:right w:val="none" w:sz="0" w:space="0" w:color="auto"/>
      </w:divBdr>
    </w:div>
    <w:div w:id="1958102760">
      <w:bodyDiv w:val="1"/>
      <w:marLeft w:val="0"/>
      <w:marRight w:val="0"/>
      <w:marTop w:val="0"/>
      <w:marBottom w:val="0"/>
      <w:divBdr>
        <w:top w:val="none" w:sz="0" w:space="0" w:color="auto"/>
        <w:left w:val="none" w:sz="0" w:space="0" w:color="auto"/>
        <w:bottom w:val="none" w:sz="0" w:space="0" w:color="auto"/>
        <w:right w:val="none" w:sz="0" w:space="0" w:color="auto"/>
      </w:divBdr>
    </w:div>
    <w:div w:id="1990355219">
      <w:bodyDiv w:val="1"/>
      <w:marLeft w:val="0"/>
      <w:marRight w:val="0"/>
      <w:marTop w:val="0"/>
      <w:marBottom w:val="0"/>
      <w:divBdr>
        <w:top w:val="none" w:sz="0" w:space="0" w:color="auto"/>
        <w:left w:val="none" w:sz="0" w:space="0" w:color="auto"/>
        <w:bottom w:val="none" w:sz="0" w:space="0" w:color="auto"/>
        <w:right w:val="none" w:sz="0" w:space="0" w:color="auto"/>
      </w:divBdr>
    </w:div>
    <w:div w:id="20108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q.edu.au/uqadvantage/wr-info-for-applicants" TargetMode="External"/><Relationship Id="rId3" Type="http://schemas.openxmlformats.org/officeDocument/2006/relationships/settings" Target="settings.xml"/><Relationship Id="rId7" Type="http://schemas.openxmlformats.org/officeDocument/2006/relationships/hyperlink" Target="mailto:t.rose@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Mohini Mutya</dc:creator>
  <cp:keywords/>
  <dc:description/>
  <cp:lastModifiedBy>Bridget Moore</cp:lastModifiedBy>
  <cp:revision>4</cp:revision>
  <dcterms:created xsi:type="dcterms:W3CDTF">2018-07-01T23:19:00Z</dcterms:created>
  <dcterms:modified xsi:type="dcterms:W3CDTF">2018-07-01T23:49:00Z</dcterms:modified>
</cp:coreProperties>
</file>