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0BD64D3" w14:textId="23FA5C94" w:rsidR="00A1219F" w:rsidRPr="00FA4725" w:rsidRDefault="002468B1" w:rsidP="00FA4725">
      <w:pPr>
        <w:pStyle w:val="Heading1"/>
        <w:spacing w:before="120"/>
        <w:ind w:right="-709"/>
        <w:rPr>
          <w:b/>
        </w:rPr>
      </w:pPr>
      <w:r>
        <w:rPr>
          <w:b/>
        </w:rPr>
        <w:t xml:space="preserve">2027 Summer Research Project </w:t>
      </w:r>
    </w:p>
    <w:tbl>
      <w:tblPr>
        <w:tblStyle w:val="TableUQLined"/>
        <w:tblpPr w:leftFromText="180" w:rightFromText="180" w:vertAnchor="text" w:horzAnchor="margin" w:tblpY="44"/>
        <w:tblW w:w="9776" w:type="dxa"/>
        <w:tblLayout w:type="fixed"/>
        <w:tblLook w:val="04A0" w:firstRow="1" w:lastRow="0" w:firstColumn="1" w:lastColumn="0" w:noHBand="0" w:noVBand="1"/>
      </w:tblPr>
      <w:tblGrid>
        <w:gridCol w:w="1985"/>
        <w:gridCol w:w="7791"/>
      </w:tblGrid>
      <w:tr w:rsidR="002468B1" w:rsidRPr="00A1219F" w14:paraId="385CBC8D" w14:textId="77777777" w:rsidTr="002468B1">
        <w:trPr>
          <w:cnfStyle w:val="100000000000" w:firstRow="1" w:lastRow="0" w:firstColumn="0" w:lastColumn="0" w:oddVBand="0" w:evenVBand="0" w:oddHBand="0" w:evenHBand="0" w:firstRowFirstColumn="0" w:firstRowLastColumn="0" w:lastRowFirstColumn="0" w:lastRowLastColumn="0"/>
          <w:trHeight w:val="428"/>
        </w:trPr>
        <w:tc>
          <w:tcPr>
            <w:tcW w:w="1985" w:type="dxa"/>
            <w:vAlign w:val="center"/>
          </w:tcPr>
          <w:p w14:paraId="4CD19E1C" w14:textId="7E552499" w:rsidR="002468B1" w:rsidRPr="00A1219F" w:rsidRDefault="002468B1" w:rsidP="002468B1">
            <w:pPr>
              <w:rPr>
                <w:b/>
              </w:rPr>
            </w:pPr>
            <w:r>
              <w:rPr>
                <w:b/>
              </w:rPr>
              <w:t>Section</w:t>
            </w:r>
          </w:p>
        </w:tc>
        <w:tc>
          <w:tcPr>
            <w:tcW w:w="7791" w:type="dxa"/>
            <w:vAlign w:val="center"/>
          </w:tcPr>
          <w:p w14:paraId="20AB7F80" w14:textId="17C2514A" w:rsidR="002468B1" w:rsidRPr="00A1219F" w:rsidRDefault="002468B1" w:rsidP="002468B1">
            <w:pPr>
              <w:rPr>
                <w:b/>
              </w:rPr>
            </w:pPr>
            <w:r>
              <w:rPr>
                <w:b/>
              </w:rPr>
              <w:t>Description</w:t>
            </w:r>
          </w:p>
        </w:tc>
      </w:tr>
      <w:tr w:rsidR="002468B1" w:rsidRPr="00A1219F" w14:paraId="3A58C20D" w14:textId="77777777" w:rsidTr="002468B1">
        <w:trPr>
          <w:trHeight w:val="903"/>
        </w:trPr>
        <w:tc>
          <w:tcPr>
            <w:tcW w:w="1985" w:type="dxa"/>
            <w:vAlign w:val="center"/>
          </w:tcPr>
          <w:p w14:paraId="7A25E66F" w14:textId="30828AB8" w:rsidR="002468B1" w:rsidRPr="00A1219F" w:rsidRDefault="002468B1" w:rsidP="002468B1">
            <w:pPr>
              <w:spacing w:after="160" w:line="259" w:lineRule="auto"/>
              <w:rPr>
                <w:rFonts w:ascii="Arial" w:eastAsia="Calibri" w:hAnsi="Arial" w:cs="Arial"/>
                <w:sz w:val="22"/>
              </w:rPr>
            </w:pPr>
            <w:r>
              <w:rPr>
                <w:rFonts w:ascii="Arial" w:hAnsi="Arial" w:cs="Arial"/>
                <w:b/>
              </w:rPr>
              <w:t>Project title</w:t>
            </w:r>
          </w:p>
        </w:tc>
        <w:tc>
          <w:tcPr>
            <w:tcW w:w="7791" w:type="dxa"/>
            <w:vAlign w:val="center"/>
          </w:tcPr>
          <w:p w14:paraId="1B062AD6" w14:textId="649C1511" w:rsidR="002468B1" w:rsidRPr="00FA4725" w:rsidRDefault="00FA4725" w:rsidP="002468B1">
            <w:pPr>
              <w:rPr>
                <w:b/>
                <w:bCs/>
              </w:rPr>
            </w:pPr>
            <w:r w:rsidRPr="00FA4725">
              <w:rPr>
                <w:b/>
                <w:bCs/>
              </w:rPr>
              <w:t>Mechanisms and management of chronic pain conditions</w:t>
            </w:r>
          </w:p>
        </w:tc>
      </w:tr>
      <w:tr w:rsidR="002468B1" w:rsidRPr="00A1219F" w14:paraId="0F593B7B" w14:textId="77777777" w:rsidTr="002468B1">
        <w:trPr>
          <w:cnfStyle w:val="000000010000" w:firstRow="0" w:lastRow="0" w:firstColumn="0" w:lastColumn="0" w:oddVBand="0" w:evenVBand="0" w:oddHBand="0" w:evenHBand="1" w:firstRowFirstColumn="0" w:firstRowLastColumn="0" w:lastRowFirstColumn="0" w:lastRowLastColumn="0"/>
          <w:trHeight w:val="1122"/>
        </w:trPr>
        <w:tc>
          <w:tcPr>
            <w:tcW w:w="1985" w:type="dxa"/>
            <w:vAlign w:val="center"/>
          </w:tcPr>
          <w:p w14:paraId="2DCD3CAF" w14:textId="77777777" w:rsidR="002468B1" w:rsidRDefault="002468B1" w:rsidP="002468B1">
            <w:pPr>
              <w:rPr>
                <w:rFonts w:ascii="Arial" w:hAnsi="Arial" w:cs="Arial"/>
                <w:b/>
                <w:color w:val="FFFFFF" w:themeColor="background1"/>
              </w:rPr>
            </w:pPr>
            <w:r w:rsidRPr="002468B1">
              <w:rPr>
                <w:rFonts w:ascii="Arial" w:hAnsi="Arial" w:cs="Arial"/>
                <w:b/>
              </w:rPr>
              <w:t>Hours &amp; delivery</w:t>
            </w:r>
          </w:p>
          <w:p w14:paraId="35D49E13" w14:textId="41BA9D7F" w:rsidR="002468B1" w:rsidRPr="002468B1" w:rsidRDefault="002468B1" w:rsidP="002468B1">
            <w:pPr>
              <w:rPr>
                <w:rFonts w:ascii="Arial" w:hAnsi="Arial" w:cs="Arial"/>
                <w:bCs/>
                <w:sz w:val="28"/>
              </w:rPr>
            </w:pPr>
          </w:p>
        </w:tc>
        <w:tc>
          <w:tcPr>
            <w:tcW w:w="7791" w:type="dxa"/>
            <w:vAlign w:val="center"/>
          </w:tcPr>
          <w:p w14:paraId="38C10077" w14:textId="1CD6C2B8" w:rsidR="002468B1" w:rsidRPr="00A1219F" w:rsidRDefault="00FA4725" w:rsidP="002468B1">
            <w:r w:rsidRPr="00FA4725">
              <w:t>36 hours per week. Hybrid format with a minimum of 2-days in person (Tuesday and Thursday) at the RECOVER Injury Research Centre. These days allow for direct interaction with the supervisory team and broader exposure to other researchers and research across the centre. The centre is in the Surgical, Treatment and Rehabilitation Service (STARS) Hospital, Herston.</w:t>
            </w:r>
          </w:p>
        </w:tc>
      </w:tr>
      <w:tr w:rsidR="002468B1" w:rsidRPr="00A1219F" w14:paraId="53D965CC" w14:textId="77777777" w:rsidTr="002468B1">
        <w:trPr>
          <w:trHeight w:val="1124"/>
        </w:trPr>
        <w:tc>
          <w:tcPr>
            <w:tcW w:w="1985" w:type="dxa"/>
            <w:vAlign w:val="center"/>
          </w:tcPr>
          <w:p w14:paraId="0A1D6044" w14:textId="56AE245F" w:rsidR="002468B1" w:rsidRPr="00447F31" w:rsidRDefault="002468B1" w:rsidP="002468B1">
            <w:pPr>
              <w:rPr>
                <w:rFonts w:ascii="Arial" w:hAnsi="Arial" w:cs="Arial"/>
                <w:b/>
                <w:sz w:val="28"/>
              </w:rPr>
            </w:pPr>
            <w:r w:rsidRPr="002468B1">
              <w:rPr>
                <w:rFonts w:ascii="Arial" w:hAnsi="Arial" w:cs="Arial"/>
                <w:b/>
              </w:rPr>
              <w:t>About the project</w:t>
            </w:r>
          </w:p>
        </w:tc>
        <w:tc>
          <w:tcPr>
            <w:tcW w:w="7791" w:type="dxa"/>
            <w:vAlign w:val="center"/>
          </w:tcPr>
          <w:p w14:paraId="2402B74B" w14:textId="5CEC6651" w:rsidR="002468B1" w:rsidRPr="00A1219F" w:rsidRDefault="00FA4725" w:rsidP="002468B1">
            <w:r w:rsidRPr="00FA4725">
              <w:t xml:space="preserve">Musculoskeletal injuries following road traffic crashes can have a substantial and lasting impact on people’s physical and psychological health. Our research aims to improve how healthcare professionals support recovery by combining exercise-based care with psychologically informed approaches that recognise the important role of stress, emotions, beliefs and coping in recovery. The student will have the opportunity to work across several projects within our research centre. This will include contributing to clinical trials evaluating allied health professional (e.g., physiotherapists) interventions that incorporate stress-management strategies alongside exercise-based care for people recovering from musculoskeletal injuries, including whiplash and orthopaedic fractures. Students will also </w:t>
            </w:r>
            <w:proofErr w:type="gramStart"/>
            <w:r w:rsidR="00011E21">
              <w:t>have the opportunity</w:t>
            </w:r>
            <w:r w:rsidRPr="00FA4725">
              <w:t xml:space="preserve"> to</w:t>
            </w:r>
            <w:proofErr w:type="gramEnd"/>
            <w:r w:rsidRPr="00FA4725">
              <w:t xml:space="preserve"> </w:t>
            </w:r>
            <w:r w:rsidR="00011E21">
              <w:t xml:space="preserve">contribute to </w:t>
            </w:r>
            <w:r w:rsidRPr="00FA4725">
              <w:t>systematic reviews examining the mechanisms underlying pain and the effectiveness of different approaches to pain management. The overarching research question is: How can we better understand the pathophysiology of pain and manage the physical and psychological factors that influence recovery after injury. The student’s work will contribute directly to ongoing research designed to improve healthcare for people recovering from injury and persistent pain.</w:t>
            </w:r>
          </w:p>
        </w:tc>
      </w:tr>
      <w:tr w:rsidR="002468B1" w:rsidRPr="00A1219F" w14:paraId="29B9A2BF" w14:textId="77777777" w:rsidTr="002468B1">
        <w:trPr>
          <w:cnfStyle w:val="000000010000" w:firstRow="0" w:lastRow="0" w:firstColumn="0" w:lastColumn="0" w:oddVBand="0" w:evenVBand="0" w:oddHBand="0" w:evenHBand="1" w:firstRowFirstColumn="0" w:firstRowLastColumn="0" w:lastRowFirstColumn="0" w:lastRowLastColumn="0"/>
          <w:trHeight w:val="700"/>
        </w:trPr>
        <w:tc>
          <w:tcPr>
            <w:tcW w:w="1985" w:type="dxa"/>
            <w:vAlign w:val="center"/>
          </w:tcPr>
          <w:p w14:paraId="4925AFF5" w14:textId="4775030C" w:rsidR="002468B1" w:rsidRPr="00FA4725" w:rsidRDefault="002468B1" w:rsidP="002468B1">
            <w:pPr>
              <w:rPr>
                <w:rFonts w:ascii="Arial" w:hAnsi="Arial" w:cs="Arial"/>
                <w:b/>
                <w:color w:val="FFFFFF" w:themeColor="background1"/>
              </w:rPr>
            </w:pPr>
            <w:r w:rsidRPr="002468B1">
              <w:rPr>
                <w:rFonts w:ascii="Arial" w:hAnsi="Arial" w:cs="Arial"/>
                <w:b/>
              </w:rPr>
              <w:t>What you'll do</w:t>
            </w:r>
          </w:p>
        </w:tc>
        <w:tc>
          <w:tcPr>
            <w:tcW w:w="7791" w:type="dxa"/>
            <w:vAlign w:val="center"/>
          </w:tcPr>
          <w:p w14:paraId="45DC2664" w14:textId="53A93F33" w:rsidR="002468B1" w:rsidRPr="002468B1" w:rsidRDefault="00FA4725" w:rsidP="002468B1">
            <w:r w:rsidRPr="00FA4725">
              <w:t xml:space="preserve">The student will </w:t>
            </w:r>
            <w:r w:rsidR="003F0519">
              <w:t xml:space="preserve">have the opportunity to </w:t>
            </w:r>
            <w:r w:rsidR="00E45A83">
              <w:t>assist with a</w:t>
            </w:r>
            <w:r w:rsidRPr="00FA4725">
              <w:t xml:space="preserve"> range of research activities across clinical trials and systematic reviews, gaining experience in both quantitative and qualitative research methods. Activities include supporting clinical trial data management, assisting with clinical trial procedures and study documentation, and undertaking qualitative coding to identify key themes and patterns from participant and clinician experiences. Students </w:t>
            </w:r>
            <w:r w:rsidR="00E45A83">
              <w:t>may</w:t>
            </w:r>
            <w:r w:rsidRPr="00FA4725">
              <w:t xml:space="preserve"> </w:t>
            </w:r>
            <w:r w:rsidR="00FB0494">
              <w:t>assist</w:t>
            </w:r>
            <w:r w:rsidRPr="00FA4725">
              <w:t xml:space="preserve"> systematic review processes, including literature screening, risk of bias assessment and data extraction</w:t>
            </w:r>
            <w:r w:rsidR="00FD3668">
              <w:t>,</w:t>
            </w:r>
            <w:r w:rsidRPr="00FA4725">
              <w:t xml:space="preserve"> meta-analysis and assessment of the certainty of evidence using GRADE (a requirement of high-quality systematic reviews). Together, these activities will provide experience across different stages of the research process and exposure to both clinical trial and evidence synthesis research.</w:t>
            </w:r>
          </w:p>
        </w:tc>
      </w:tr>
      <w:tr w:rsidR="002468B1" w:rsidRPr="00A1219F" w14:paraId="43D61496" w14:textId="77777777" w:rsidTr="002468B1">
        <w:trPr>
          <w:trHeight w:val="694"/>
        </w:trPr>
        <w:tc>
          <w:tcPr>
            <w:tcW w:w="1985" w:type="dxa"/>
            <w:vAlign w:val="center"/>
          </w:tcPr>
          <w:p w14:paraId="51A539C0" w14:textId="4AF8F6E9" w:rsidR="002468B1" w:rsidRPr="002468B1" w:rsidRDefault="002468B1" w:rsidP="002468B1">
            <w:pPr>
              <w:rPr>
                <w:rFonts w:ascii="Arial" w:hAnsi="Arial" w:cs="Arial"/>
                <w:b/>
              </w:rPr>
            </w:pPr>
            <w:r w:rsidRPr="002468B1">
              <w:rPr>
                <w:rFonts w:ascii="Arial" w:hAnsi="Arial" w:cs="Arial"/>
                <w:b/>
              </w:rPr>
              <w:t>What you'll learn</w:t>
            </w:r>
          </w:p>
        </w:tc>
        <w:tc>
          <w:tcPr>
            <w:tcW w:w="7791" w:type="dxa"/>
            <w:vAlign w:val="center"/>
          </w:tcPr>
          <w:p w14:paraId="4AA555B6" w14:textId="423F9435" w:rsidR="002468B1" w:rsidRPr="002468B1" w:rsidRDefault="00FA4725" w:rsidP="002468B1">
            <w:r w:rsidRPr="00FA4725">
              <w:t>Students will gain practical experience working within an active clinical research program. They will gain experience in clinical trial data management and research procedures, qualitative data coding, and the systematic review process, including literature screening, risk of bias assessment, data extraction and interpretation. Students will also develop an understanding of meta-analys</w:t>
            </w:r>
            <w:r>
              <w:t>e</w:t>
            </w:r>
            <w:r w:rsidRPr="00FA4725">
              <w:t xml:space="preserve">s and how the certainty of evidence is assessed using the GRADE approach. Through working alongside experienced researchers, students will gain insight into how research evidence is generated, evaluated and translated into clinical practice. Students will also receive access to online training modules </w:t>
            </w:r>
            <w:r>
              <w:t>for the</w:t>
            </w:r>
            <w:r w:rsidRPr="00FA4725">
              <w:t xml:space="preserve"> </w:t>
            </w:r>
            <w:proofErr w:type="spellStart"/>
            <w:r w:rsidRPr="00FA4725">
              <w:rPr>
                <w:i/>
                <w:iCs/>
              </w:rPr>
              <w:t>StressModex</w:t>
            </w:r>
            <w:proofErr w:type="spellEnd"/>
            <w:r>
              <w:rPr>
                <w:i/>
                <w:iCs/>
              </w:rPr>
              <w:t xml:space="preserve"> </w:t>
            </w:r>
            <w:r>
              <w:t>intervention</w:t>
            </w:r>
            <w:r w:rsidRPr="00FA4725">
              <w:t>, providing an opportunity to learn about evidence-based psychologically informed practice for people with whiplash injury. This will provide broader insight into the physical and psychological factors influencing recovery after injury and how allied health professionals can incorporate psychologically informed approaches into exercise-based care.</w:t>
            </w:r>
          </w:p>
        </w:tc>
      </w:tr>
      <w:tr w:rsidR="002468B1" w:rsidRPr="00A1219F" w14:paraId="0023BD84" w14:textId="77777777" w:rsidTr="002468B1">
        <w:trPr>
          <w:cnfStyle w:val="000000010000" w:firstRow="0" w:lastRow="0" w:firstColumn="0" w:lastColumn="0" w:oddVBand="0" w:evenVBand="0" w:oddHBand="0" w:evenHBand="1" w:firstRowFirstColumn="0" w:firstRowLastColumn="0" w:lastRowFirstColumn="0" w:lastRowLastColumn="0"/>
          <w:trHeight w:val="702"/>
        </w:trPr>
        <w:tc>
          <w:tcPr>
            <w:tcW w:w="1985" w:type="dxa"/>
            <w:vAlign w:val="center"/>
          </w:tcPr>
          <w:p w14:paraId="06E0A6CC" w14:textId="01C479BE" w:rsidR="002468B1" w:rsidRPr="002468B1" w:rsidRDefault="002468B1" w:rsidP="002468B1">
            <w:pPr>
              <w:rPr>
                <w:rFonts w:ascii="Arial" w:hAnsi="Arial" w:cs="Arial"/>
                <w:b/>
              </w:rPr>
            </w:pPr>
            <w:r w:rsidRPr="002468B1">
              <w:rPr>
                <w:rFonts w:ascii="Arial" w:hAnsi="Arial" w:cs="Arial"/>
                <w:b/>
              </w:rPr>
              <w:t>Project outcomes</w:t>
            </w:r>
          </w:p>
        </w:tc>
        <w:tc>
          <w:tcPr>
            <w:tcW w:w="7791" w:type="dxa"/>
            <w:vAlign w:val="center"/>
          </w:tcPr>
          <w:p w14:paraId="736B8D97" w14:textId="7278B08D" w:rsidR="002468B1" w:rsidRPr="002468B1" w:rsidRDefault="00FA4725" w:rsidP="002468B1">
            <w:r w:rsidRPr="00FA4725">
              <w:t xml:space="preserve">By the end of the project, students will have contributed to the successful progression of ongoing clinical trials investigating psychologically informed approaches </w:t>
            </w:r>
            <w:r>
              <w:t>for</w:t>
            </w:r>
            <w:r w:rsidRPr="00FA4725">
              <w:t xml:space="preserve"> musculoskeletal injury. While these trials will continue beyond the summer project, students will contribute to key research activities that support their delivery and future </w:t>
            </w:r>
            <w:r w:rsidRPr="00FA4725">
              <w:lastRenderedPageBreak/>
              <w:t xml:space="preserve">outputs. Students will also contribute to the completion of a large-scale systematic review and meta-analysis, providing experience in producing and interpreting evidence that can inform clinical practice. As a culminating activity, students will present their research activities, experiences and key findings to </w:t>
            </w:r>
            <w:r>
              <w:t xml:space="preserve">team </w:t>
            </w:r>
            <w:r w:rsidRPr="00FA4725">
              <w:t>members of the research centre. This will provide an opportunity to develop skills in communicating research to a broader audience and to reflect on their contribution to clinically relevant research.</w:t>
            </w:r>
          </w:p>
        </w:tc>
      </w:tr>
      <w:tr w:rsidR="002468B1" w:rsidRPr="00A1219F" w14:paraId="2754AEDC" w14:textId="77777777" w:rsidTr="002468B1">
        <w:trPr>
          <w:trHeight w:val="915"/>
        </w:trPr>
        <w:tc>
          <w:tcPr>
            <w:tcW w:w="1985" w:type="dxa"/>
            <w:vAlign w:val="center"/>
          </w:tcPr>
          <w:p w14:paraId="490B9A00" w14:textId="77EE6F33" w:rsidR="002468B1" w:rsidRPr="002468B1" w:rsidRDefault="002468B1" w:rsidP="002468B1">
            <w:pPr>
              <w:rPr>
                <w:rFonts w:ascii="Arial" w:hAnsi="Arial" w:cs="Arial"/>
                <w:b/>
              </w:rPr>
            </w:pPr>
            <w:r w:rsidRPr="002468B1">
              <w:rPr>
                <w:rFonts w:ascii="Arial" w:hAnsi="Arial" w:cs="Arial"/>
                <w:b/>
              </w:rPr>
              <w:lastRenderedPageBreak/>
              <w:t>Who should apply?</w:t>
            </w:r>
          </w:p>
        </w:tc>
        <w:tc>
          <w:tcPr>
            <w:tcW w:w="7791" w:type="dxa"/>
            <w:vAlign w:val="center"/>
          </w:tcPr>
          <w:p w14:paraId="5D1FC851" w14:textId="4DF52F06" w:rsidR="002468B1" w:rsidRPr="002468B1" w:rsidRDefault="00FA4725" w:rsidP="002468B1">
            <w:r w:rsidRPr="00FA4725">
              <w:t>This project would suit a third-year allied health student with an interest in pain, musculoskeletal conditions, rehabilitation and improving healthcare after injury. Students interested in the pathophysiology of pain, evidence-based practice and clinical research would be particularly well suited. An interest in pursuing Honours or further research study would also be beneficial</w:t>
            </w:r>
            <w:r>
              <w:t xml:space="preserve"> to the supervisory team and research centre</w:t>
            </w:r>
            <w:r w:rsidRPr="00FA4725">
              <w:t>. As students will contribute across multiple clinical trials and systematic reviews, they should be organised, adaptable and comfortable switching between tasks. Attention to detail, initiative and the ability to work independently are important. Strong interpersonal and communication skills are also valued, as students will work closely with researchers and other team members. Above all, we are looking for students who are curious, motivated and eager to learn.</w:t>
            </w:r>
          </w:p>
        </w:tc>
      </w:tr>
      <w:tr w:rsidR="002468B1" w:rsidRPr="00A1219F" w14:paraId="3A3A2AC0"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1F19708C" w14:textId="423F2ECF" w:rsidR="002468B1" w:rsidRPr="002468B1" w:rsidRDefault="002468B1" w:rsidP="002468B1">
            <w:pPr>
              <w:rPr>
                <w:rFonts w:ascii="Arial" w:hAnsi="Arial" w:cs="Arial"/>
                <w:b/>
              </w:rPr>
            </w:pPr>
            <w:r w:rsidRPr="002468B1">
              <w:rPr>
                <w:rFonts w:ascii="Arial" w:hAnsi="Arial" w:cs="Arial"/>
                <w:b/>
              </w:rPr>
              <w:t>Team &amp; supervision</w:t>
            </w:r>
          </w:p>
        </w:tc>
        <w:tc>
          <w:tcPr>
            <w:tcW w:w="7791" w:type="dxa"/>
            <w:vAlign w:val="center"/>
          </w:tcPr>
          <w:p w14:paraId="2DFF67B4" w14:textId="57C6FB24" w:rsidR="00FA4725" w:rsidRPr="002468B1" w:rsidRDefault="00FA4725" w:rsidP="002468B1">
            <w:r>
              <w:t>The RECOVER research team includes Research Fellows Dr Christopher Papic, Dr Scott Farrell, and Dr Nicole Rickerby, with backgrounds in clinical exercise physiology, physiotherapy, and psychology.</w:t>
            </w:r>
          </w:p>
        </w:tc>
      </w:tr>
      <w:tr w:rsidR="002468B1" w:rsidRPr="00A1219F" w14:paraId="2F0E1609" w14:textId="77777777" w:rsidTr="002468B1">
        <w:trPr>
          <w:trHeight w:val="1102"/>
        </w:trPr>
        <w:tc>
          <w:tcPr>
            <w:tcW w:w="1985" w:type="dxa"/>
            <w:vAlign w:val="center"/>
          </w:tcPr>
          <w:p w14:paraId="6486D0BA" w14:textId="5490C7A3" w:rsidR="002468B1" w:rsidRPr="002468B1" w:rsidRDefault="002468B1" w:rsidP="002468B1">
            <w:pPr>
              <w:rPr>
                <w:rFonts w:ascii="Arial" w:hAnsi="Arial" w:cs="Arial"/>
                <w:b/>
              </w:rPr>
            </w:pPr>
            <w:r w:rsidRPr="002468B1">
              <w:rPr>
                <w:rFonts w:ascii="Arial" w:hAnsi="Arial" w:cs="Arial"/>
                <w:b/>
              </w:rPr>
              <w:t>Additional opportunities</w:t>
            </w:r>
          </w:p>
        </w:tc>
        <w:tc>
          <w:tcPr>
            <w:tcW w:w="7791" w:type="dxa"/>
            <w:vAlign w:val="center"/>
          </w:tcPr>
          <w:p w14:paraId="23026CA1" w14:textId="44A6A37B" w:rsidR="002468B1" w:rsidRPr="002468B1" w:rsidRDefault="00FA4725" w:rsidP="002468B1">
            <w:r w:rsidRPr="00FA4725">
              <w:t>Students will have opportunities to present their work to the research centre, network with researchers and learn about pathways into clinical research. The project provides an opportunity to build connections for Honours and future research opportunities at RECOVER beyond the summer placement.</w:t>
            </w:r>
          </w:p>
        </w:tc>
      </w:tr>
      <w:tr w:rsidR="002468B1" w:rsidRPr="00A1219F" w14:paraId="420F13F4"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6E7FDD3C" w14:textId="692D09B6" w:rsidR="002468B1" w:rsidRPr="002468B1" w:rsidRDefault="002468B1" w:rsidP="002468B1">
            <w:pPr>
              <w:rPr>
                <w:rFonts w:ascii="Arial" w:hAnsi="Arial" w:cs="Arial"/>
                <w:b/>
              </w:rPr>
            </w:pPr>
            <w:r w:rsidRPr="002468B1">
              <w:rPr>
                <w:rFonts w:ascii="Arial" w:hAnsi="Arial" w:cs="Arial"/>
                <w:b/>
              </w:rPr>
              <w:t>Contac</w:t>
            </w:r>
            <w:r w:rsidR="00FC0FC9">
              <w:rPr>
                <w:rFonts w:ascii="Arial" w:hAnsi="Arial" w:cs="Arial"/>
                <w:b/>
              </w:rPr>
              <w:t>t</w:t>
            </w:r>
          </w:p>
        </w:tc>
        <w:tc>
          <w:tcPr>
            <w:tcW w:w="7791" w:type="dxa"/>
            <w:vAlign w:val="center"/>
          </w:tcPr>
          <w:p w14:paraId="3A574C18" w14:textId="10BE220D" w:rsidR="002468B1" w:rsidRPr="002468B1" w:rsidRDefault="00FA4725" w:rsidP="002468B1">
            <w:r>
              <w:t>S</w:t>
            </w:r>
            <w:r w:rsidR="002468B1" w:rsidRPr="002468B1">
              <w:t>tudents may contact the supervisor before applying</w:t>
            </w:r>
            <w:r w:rsidR="002468B1">
              <w:t>.</w:t>
            </w:r>
            <w:r w:rsidR="00FC0FC9">
              <w:t xml:space="preserve"> </w:t>
            </w:r>
            <w:r w:rsidR="002468B1" w:rsidRPr="002468B1">
              <w:t xml:space="preserve">Direct enquiries to: </w:t>
            </w:r>
            <w:r>
              <w:t>Chris Papic (c.papic@uq.edu.au)</w:t>
            </w:r>
          </w:p>
        </w:tc>
      </w:tr>
    </w:tbl>
    <w:p w14:paraId="56231D9F" w14:textId="77777777" w:rsidR="00A1219F" w:rsidRDefault="00A1219F" w:rsidP="00A1219F">
      <w:pPr>
        <w:pStyle w:val="ListAlpha0"/>
        <w:numPr>
          <w:ilvl w:val="0"/>
          <w:numId w:val="0"/>
        </w:numPr>
        <w:ind w:left="425" w:hanging="425"/>
      </w:pPr>
    </w:p>
    <w:p w14:paraId="1C3446CA" w14:textId="77777777" w:rsidR="00A1219F" w:rsidRPr="00A1219F" w:rsidRDefault="00A1219F" w:rsidP="00A1219F">
      <w:pPr>
        <w:pStyle w:val="ListAlpha0"/>
        <w:numPr>
          <w:ilvl w:val="0"/>
          <w:numId w:val="0"/>
        </w:numPr>
        <w:ind w:left="425" w:hanging="425"/>
      </w:pPr>
    </w:p>
    <w:p w14:paraId="5172762C" w14:textId="77777777" w:rsidR="00A1219F" w:rsidRPr="00A1219F" w:rsidRDefault="00A1219F" w:rsidP="00A1219F"/>
    <w:sectPr w:rsidR="00A1219F" w:rsidRPr="00A1219F" w:rsidSect="00496B7C">
      <w:headerReference w:type="default" r:id="rId11"/>
      <w:footerReference w:type="default" r:id="rId12"/>
      <w:headerReference w:type="first" r:id="rId13"/>
      <w:footerReference w:type="first" r:id="rId14"/>
      <w:pgSz w:w="11906" w:h="16838" w:code="9"/>
      <w:pgMar w:top="-206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31A6" w14:textId="77777777" w:rsidR="00152CE3" w:rsidRDefault="00152CE3" w:rsidP="00C20C17">
      <w:r>
        <w:separator/>
      </w:r>
    </w:p>
  </w:endnote>
  <w:endnote w:type="continuationSeparator" w:id="0">
    <w:p w14:paraId="51FDF0E8" w14:textId="77777777" w:rsidR="00152CE3" w:rsidRDefault="00152CE3"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charset w:val="00"/>
    <w:family w:val="auto"/>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1" w:type="pct"/>
      <w:tblLook w:val="0600" w:firstRow="0" w:lastRow="0" w:firstColumn="0" w:lastColumn="0" w:noHBand="1" w:noVBand="1"/>
    </w:tblPr>
    <w:tblGrid>
      <w:gridCol w:w="9077"/>
      <w:gridCol w:w="428"/>
    </w:tblGrid>
    <w:tr w:rsidR="00B042DF" w14:paraId="12BD9011" w14:textId="77777777" w:rsidTr="007A70F9">
      <w:tc>
        <w:tcPr>
          <w:tcW w:w="9750" w:type="dxa"/>
          <w:vAlign w:val="bottom"/>
        </w:tcPr>
        <w:p w14:paraId="51718DBD" w14:textId="77777777" w:rsidR="00B042DF" w:rsidRPr="00571E2B" w:rsidRDefault="00571E2B" w:rsidP="00571E2B">
          <w:pPr>
            <w:rPr>
              <w:sz w:val="15"/>
              <w:szCs w:val="15"/>
            </w:rPr>
          </w:pPr>
          <w:r w:rsidRPr="00571E2B">
            <w:rPr>
              <w:sz w:val="15"/>
              <w:szCs w:val="15"/>
            </w:rPr>
            <w:t>CRICOS Provider 00025B • TEQSA PRV12080</w:t>
          </w:r>
        </w:p>
      </w:tc>
      <w:tc>
        <w:tcPr>
          <w:tcW w:w="456" w:type="dxa"/>
          <w:vAlign w:val="bottom"/>
        </w:tcPr>
        <w:p w14:paraId="0C5778AF"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726A4F">
            <w:rPr>
              <w:b/>
              <w:noProof/>
              <w:szCs w:val="15"/>
            </w:rPr>
            <w:t>1</w:t>
          </w:r>
          <w:r w:rsidRPr="0033054B">
            <w:rPr>
              <w:b/>
              <w:szCs w:val="15"/>
            </w:rPr>
            <w:fldChar w:fldCharType="end"/>
          </w:r>
        </w:p>
      </w:tc>
    </w:tr>
  </w:tbl>
  <w:p w14:paraId="0D4CA263"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2547"/>
      <w:gridCol w:w="2188"/>
      <w:gridCol w:w="2188"/>
    </w:tblGrid>
    <w:tr w:rsidR="002468B1" w14:paraId="721E388A" w14:textId="77777777" w:rsidTr="00273D03">
      <w:tc>
        <w:tcPr>
          <w:tcW w:w="2548" w:type="dxa"/>
        </w:tcPr>
        <w:p w14:paraId="33141970" w14:textId="77777777" w:rsidR="002468B1" w:rsidRPr="0016241C" w:rsidRDefault="002468B1" w:rsidP="0016241C">
          <w:pPr>
            <w:pStyle w:val="Footer"/>
          </w:pPr>
          <w:r w:rsidRPr="0016241C">
            <w:t>The University of Queensland Brisbane QLD 4072 Australia</w:t>
          </w:r>
        </w:p>
      </w:tc>
      <w:tc>
        <w:tcPr>
          <w:tcW w:w="2547" w:type="dxa"/>
        </w:tcPr>
        <w:p w14:paraId="77F3FE49" w14:textId="3C911CB0" w:rsidR="002468B1" w:rsidRPr="0016241C" w:rsidRDefault="002468B1" w:rsidP="0016241C">
          <w:pPr>
            <w:pStyle w:val="Footer"/>
          </w:pPr>
          <w:r w:rsidRPr="0016241C">
            <w:rPr>
              <w:b/>
              <w:color w:val="51247A" w:themeColor="accent1"/>
              <w:sz w:val="11"/>
              <w:szCs w:val="11"/>
            </w:rPr>
            <w:t>E</w:t>
          </w:r>
          <w:r w:rsidRPr="0016241C">
            <w:tab/>
          </w:r>
          <w:r>
            <w:t>employability</w:t>
          </w:r>
          <w:r w:rsidRPr="00A77D53">
            <w:t>@uq.edu.au</w:t>
          </w:r>
        </w:p>
        <w:p w14:paraId="666F1CA5" w14:textId="69E8B260" w:rsidR="002468B1" w:rsidRPr="0016241C" w:rsidRDefault="002468B1" w:rsidP="0016241C">
          <w:pPr>
            <w:pStyle w:val="Footer"/>
          </w:pPr>
          <w:r>
            <w:rPr>
              <w:b/>
              <w:color w:val="51247A" w:themeColor="accent1"/>
              <w:sz w:val="11"/>
              <w:szCs w:val="11"/>
            </w:rPr>
            <w:t>W</w:t>
          </w:r>
          <w:r w:rsidRPr="0016241C">
            <w:tab/>
          </w:r>
          <w:r>
            <w:t>employability.</w:t>
          </w:r>
          <w:hyperlink r:id="rId1" w:history="1">
            <w:r w:rsidRPr="0016241C">
              <w:t>uq.edu.au</w:t>
            </w:r>
          </w:hyperlink>
        </w:p>
      </w:tc>
      <w:tc>
        <w:tcPr>
          <w:tcW w:w="2188" w:type="dxa"/>
        </w:tcPr>
        <w:p w14:paraId="5912E874" w14:textId="77777777" w:rsidR="002468B1" w:rsidRPr="0016241C" w:rsidRDefault="002468B1" w:rsidP="0016241C">
          <w:pPr>
            <w:pStyle w:val="Footer"/>
            <w:tabs>
              <w:tab w:val="left" w:pos="851"/>
            </w:tabs>
            <w:rPr>
              <w:sz w:val="11"/>
              <w:szCs w:val="11"/>
            </w:rPr>
          </w:pPr>
        </w:p>
      </w:tc>
      <w:tc>
        <w:tcPr>
          <w:tcW w:w="2188" w:type="dxa"/>
          <w:vAlign w:val="bottom"/>
        </w:tcPr>
        <w:p w14:paraId="4FAAD5F5" w14:textId="537F6357" w:rsidR="002468B1" w:rsidRPr="0016241C" w:rsidRDefault="002468B1" w:rsidP="0016241C">
          <w:pPr>
            <w:pStyle w:val="Footer"/>
            <w:tabs>
              <w:tab w:val="left" w:pos="851"/>
            </w:tabs>
            <w:rPr>
              <w:sz w:val="11"/>
              <w:szCs w:val="11"/>
            </w:rPr>
          </w:pPr>
          <w:r w:rsidRPr="0016241C">
            <w:rPr>
              <w:sz w:val="11"/>
              <w:szCs w:val="11"/>
            </w:rPr>
            <w:t>ABN: 63 942 912 684</w:t>
          </w:r>
        </w:p>
        <w:p w14:paraId="67DF070C" w14:textId="77777777" w:rsidR="002468B1" w:rsidRPr="0016241C" w:rsidRDefault="002468B1" w:rsidP="0016241C">
          <w:pPr>
            <w:pStyle w:val="Footer"/>
            <w:rPr>
              <w:sz w:val="11"/>
              <w:szCs w:val="11"/>
            </w:rPr>
          </w:pPr>
          <w:r w:rsidRPr="0016241C">
            <w:rPr>
              <w:sz w:val="11"/>
              <w:szCs w:val="11"/>
            </w:rPr>
            <w:t>CRICOS PROVIDER NUMBER 00025B</w:t>
          </w:r>
        </w:p>
      </w:tc>
    </w:tr>
  </w:tbl>
  <w:p w14:paraId="0C6BF687" w14:textId="4CE190E0"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9591" w14:textId="77777777" w:rsidR="00152CE3" w:rsidRDefault="00152CE3" w:rsidP="00C20C17">
      <w:r>
        <w:separator/>
      </w:r>
    </w:p>
  </w:footnote>
  <w:footnote w:type="continuationSeparator" w:id="0">
    <w:p w14:paraId="45937CC4" w14:textId="77777777" w:rsidR="00152CE3" w:rsidRDefault="00152CE3"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9AB0" w14:textId="77777777" w:rsidR="007B0BBA" w:rsidRDefault="005845EC" w:rsidP="007B0BBA">
    <w:pPr>
      <w:pStyle w:val="Header"/>
      <w:jc w:val="right"/>
    </w:pPr>
    <w:r>
      <w:rPr>
        <w:noProof/>
        <w:lang w:eastAsia="en-AU"/>
      </w:rPr>
      <w:drawing>
        <wp:anchor distT="0" distB="0" distL="114300" distR="114300" simplePos="0" relativeHeight="251663360" behindDoc="1" locked="0" layoutInCell="1" allowOverlap="1" wp14:anchorId="37470178" wp14:editId="3A10258C">
          <wp:simplePos x="0" y="0"/>
          <wp:positionH relativeFrom="column">
            <wp:posOffset>-736600</wp:posOffset>
          </wp:positionH>
          <wp:positionV relativeFrom="paragraph">
            <wp:posOffset>-413689</wp:posOffset>
          </wp:positionV>
          <wp:extent cx="7640320" cy="1092200"/>
          <wp:effectExtent l="0" t="0" r="0" b="0"/>
          <wp:wrapTight wrapText="bothSides">
            <wp:wrapPolygon edited="0">
              <wp:start x="0" y="0"/>
              <wp:lineTo x="0" y="21098"/>
              <wp:lineTo x="21543" y="21098"/>
              <wp:lineTo x="21543" y="0"/>
              <wp:lineTo x="0" y="0"/>
            </wp:wrapPolygon>
          </wp:wrapTight>
          <wp:docPr id="453780833" name="Picture 453780833"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74148" w14:textId="77777777"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0AA9" w14:textId="77777777" w:rsidR="00F4114D" w:rsidRDefault="007D76B0" w:rsidP="007D76B0">
    <w:pPr>
      <w:pStyle w:val="Header"/>
      <w:jc w:val="center"/>
    </w:pPr>
    <w:r>
      <w:rPr>
        <w:noProof/>
        <w:lang w:eastAsia="en-AU"/>
      </w:rPr>
      <w:drawing>
        <wp:anchor distT="0" distB="0" distL="114300" distR="114300" simplePos="0" relativeHeight="251665408" behindDoc="1" locked="0" layoutInCell="1" allowOverlap="1" wp14:anchorId="50D94A7E" wp14:editId="2194EC17">
          <wp:simplePos x="0" y="0"/>
          <wp:positionH relativeFrom="column">
            <wp:posOffset>-802386</wp:posOffset>
          </wp:positionH>
          <wp:positionV relativeFrom="paragraph">
            <wp:posOffset>-356616</wp:posOffset>
          </wp:positionV>
          <wp:extent cx="7640320" cy="1092200"/>
          <wp:effectExtent l="0" t="0" r="0" b="0"/>
          <wp:wrapTight wrapText="bothSides">
            <wp:wrapPolygon edited="0">
              <wp:start x="0" y="0"/>
              <wp:lineTo x="0" y="21098"/>
              <wp:lineTo x="21543" y="21098"/>
              <wp:lineTo x="21543" y="0"/>
              <wp:lineTo x="0" y="0"/>
            </wp:wrapPolygon>
          </wp:wrapTight>
          <wp:docPr id="1460573007" name="Picture 1460573007"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98907196">
    <w:abstractNumId w:val="13"/>
  </w:num>
  <w:num w:numId="2" w16cid:durableId="1190602858">
    <w:abstractNumId w:val="4"/>
  </w:num>
  <w:num w:numId="3" w16cid:durableId="1209538068">
    <w:abstractNumId w:val="8"/>
  </w:num>
  <w:num w:numId="4" w16cid:durableId="679429343">
    <w:abstractNumId w:val="3"/>
  </w:num>
  <w:num w:numId="5" w16cid:durableId="1146356740">
    <w:abstractNumId w:val="11"/>
  </w:num>
  <w:num w:numId="6" w16cid:durableId="1378504555">
    <w:abstractNumId w:val="5"/>
  </w:num>
  <w:num w:numId="7" w16cid:durableId="1501504831">
    <w:abstractNumId w:val="6"/>
  </w:num>
  <w:num w:numId="8" w16cid:durableId="768475205">
    <w:abstractNumId w:val="7"/>
  </w:num>
  <w:num w:numId="9" w16cid:durableId="1423988116">
    <w:abstractNumId w:val="2"/>
  </w:num>
  <w:num w:numId="10" w16cid:durableId="498928100">
    <w:abstractNumId w:val="9"/>
  </w:num>
  <w:num w:numId="11" w16cid:durableId="1394817953">
    <w:abstractNumId w:val="1"/>
  </w:num>
  <w:num w:numId="12" w16cid:durableId="149177872">
    <w:abstractNumId w:val="0"/>
  </w:num>
  <w:num w:numId="13" w16cid:durableId="1247303909">
    <w:abstractNumId w:val="10"/>
  </w:num>
  <w:num w:numId="14" w16cid:durableId="804547555">
    <w:abstractNumId w:val="12"/>
  </w:num>
  <w:num w:numId="15" w16cid:durableId="15313344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B1"/>
    <w:rsid w:val="00011E21"/>
    <w:rsid w:val="000300D4"/>
    <w:rsid w:val="000A7AFE"/>
    <w:rsid w:val="000B3E75"/>
    <w:rsid w:val="00152CE3"/>
    <w:rsid w:val="0016241C"/>
    <w:rsid w:val="001741BF"/>
    <w:rsid w:val="00193459"/>
    <w:rsid w:val="00196C64"/>
    <w:rsid w:val="001B6A57"/>
    <w:rsid w:val="001E06AE"/>
    <w:rsid w:val="001E544B"/>
    <w:rsid w:val="002142AC"/>
    <w:rsid w:val="00241DF1"/>
    <w:rsid w:val="002450E7"/>
    <w:rsid w:val="002468B1"/>
    <w:rsid w:val="00262610"/>
    <w:rsid w:val="00287293"/>
    <w:rsid w:val="00292EDB"/>
    <w:rsid w:val="002A0E37"/>
    <w:rsid w:val="002C6194"/>
    <w:rsid w:val="002D73F6"/>
    <w:rsid w:val="002E0C95"/>
    <w:rsid w:val="002F612F"/>
    <w:rsid w:val="00310B79"/>
    <w:rsid w:val="0033054B"/>
    <w:rsid w:val="003E7604"/>
    <w:rsid w:val="003F0519"/>
    <w:rsid w:val="00416FF4"/>
    <w:rsid w:val="00445521"/>
    <w:rsid w:val="00463D08"/>
    <w:rsid w:val="004713C5"/>
    <w:rsid w:val="0047184D"/>
    <w:rsid w:val="00487CA3"/>
    <w:rsid w:val="00496B7C"/>
    <w:rsid w:val="004972A0"/>
    <w:rsid w:val="00525774"/>
    <w:rsid w:val="00571E2B"/>
    <w:rsid w:val="00576D68"/>
    <w:rsid w:val="005845EC"/>
    <w:rsid w:val="005A6CC7"/>
    <w:rsid w:val="005B54F0"/>
    <w:rsid w:val="005D0167"/>
    <w:rsid w:val="005D4250"/>
    <w:rsid w:val="005E5C82"/>
    <w:rsid w:val="005E7363"/>
    <w:rsid w:val="00600754"/>
    <w:rsid w:val="00614669"/>
    <w:rsid w:val="006377A2"/>
    <w:rsid w:val="00670B05"/>
    <w:rsid w:val="00684298"/>
    <w:rsid w:val="006873AE"/>
    <w:rsid w:val="00691D45"/>
    <w:rsid w:val="006C0E44"/>
    <w:rsid w:val="006E6F6B"/>
    <w:rsid w:val="006E71A4"/>
    <w:rsid w:val="0071246C"/>
    <w:rsid w:val="00715A9A"/>
    <w:rsid w:val="00716942"/>
    <w:rsid w:val="00726A4F"/>
    <w:rsid w:val="00731CFD"/>
    <w:rsid w:val="007A70F9"/>
    <w:rsid w:val="007B0BBA"/>
    <w:rsid w:val="007B215D"/>
    <w:rsid w:val="007C38B8"/>
    <w:rsid w:val="007D76B0"/>
    <w:rsid w:val="007F5557"/>
    <w:rsid w:val="007F6E9B"/>
    <w:rsid w:val="00821F50"/>
    <w:rsid w:val="00834296"/>
    <w:rsid w:val="00862690"/>
    <w:rsid w:val="00882359"/>
    <w:rsid w:val="008A297D"/>
    <w:rsid w:val="008B0D7D"/>
    <w:rsid w:val="008E2EA4"/>
    <w:rsid w:val="00915EE2"/>
    <w:rsid w:val="009212B7"/>
    <w:rsid w:val="00944DDB"/>
    <w:rsid w:val="009774DC"/>
    <w:rsid w:val="009C006F"/>
    <w:rsid w:val="009D6143"/>
    <w:rsid w:val="009D7F71"/>
    <w:rsid w:val="009E12AD"/>
    <w:rsid w:val="009E3486"/>
    <w:rsid w:val="009E3FDE"/>
    <w:rsid w:val="009E4036"/>
    <w:rsid w:val="009E6379"/>
    <w:rsid w:val="009F3881"/>
    <w:rsid w:val="00A1219F"/>
    <w:rsid w:val="00A12421"/>
    <w:rsid w:val="00A34437"/>
    <w:rsid w:val="00A77D53"/>
    <w:rsid w:val="00A902D6"/>
    <w:rsid w:val="00AE34ED"/>
    <w:rsid w:val="00AE7D65"/>
    <w:rsid w:val="00B025B0"/>
    <w:rsid w:val="00B042DF"/>
    <w:rsid w:val="00B13955"/>
    <w:rsid w:val="00B275FF"/>
    <w:rsid w:val="00B473B6"/>
    <w:rsid w:val="00B742E4"/>
    <w:rsid w:val="00B906AA"/>
    <w:rsid w:val="00BA4749"/>
    <w:rsid w:val="00BC0E71"/>
    <w:rsid w:val="00BD7B3C"/>
    <w:rsid w:val="00BE0430"/>
    <w:rsid w:val="00BE112C"/>
    <w:rsid w:val="00C134D5"/>
    <w:rsid w:val="00C134FE"/>
    <w:rsid w:val="00C20C17"/>
    <w:rsid w:val="00C27954"/>
    <w:rsid w:val="00C33B32"/>
    <w:rsid w:val="00C474B7"/>
    <w:rsid w:val="00C555F6"/>
    <w:rsid w:val="00C7208B"/>
    <w:rsid w:val="00C733AD"/>
    <w:rsid w:val="00C960ED"/>
    <w:rsid w:val="00CA4DCB"/>
    <w:rsid w:val="00CE7A06"/>
    <w:rsid w:val="00D13C7F"/>
    <w:rsid w:val="00D32971"/>
    <w:rsid w:val="00D8242B"/>
    <w:rsid w:val="00DA5594"/>
    <w:rsid w:val="00DC79BB"/>
    <w:rsid w:val="00DD0AFE"/>
    <w:rsid w:val="00DD3FBD"/>
    <w:rsid w:val="00DE2FCC"/>
    <w:rsid w:val="00DF5EA7"/>
    <w:rsid w:val="00E45A83"/>
    <w:rsid w:val="00E7261C"/>
    <w:rsid w:val="00E77EBA"/>
    <w:rsid w:val="00E87A8D"/>
    <w:rsid w:val="00EC2A9A"/>
    <w:rsid w:val="00EE473C"/>
    <w:rsid w:val="00F22DED"/>
    <w:rsid w:val="00F33C51"/>
    <w:rsid w:val="00F37ED1"/>
    <w:rsid w:val="00F4114D"/>
    <w:rsid w:val="00F4312A"/>
    <w:rsid w:val="00F745F2"/>
    <w:rsid w:val="00F77373"/>
    <w:rsid w:val="00FA4725"/>
    <w:rsid w:val="00FB0494"/>
    <w:rsid w:val="00FC0BC3"/>
    <w:rsid w:val="00FC0FC9"/>
    <w:rsid w:val="00FD1621"/>
    <w:rsid w:val="00FD3668"/>
    <w:rsid w:val="00FD4D56"/>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D0F"/>
  <w15:chartTrackingRefBased/>
  <w15:docId w15:val="{EF07BA1F-98D9-4485-98B4-7EF4FA4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4D"/>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7F6E9B"/>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F6E9B"/>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7184D"/>
    <w:pPr>
      <w:spacing w:before="120" w:after="120" w:line="260" w:lineRule="atLeast"/>
    </w:pPr>
  </w:style>
  <w:style w:type="character" w:customStyle="1" w:styleId="BodyTextChar">
    <w:name w:val="Body Text Char"/>
    <w:basedOn w:val="DefaultParagraphFont"/>
    <w:link w:val="BodyText"/>
    <w:rsid w:val="0047184D"/>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A1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q.sharepoint.com/sites/utility-its-m365-templates/UQ%20templates%20for%20Microsoft%20365/04-Blank%20document%20portrait%20purple%20header.dotx" TargetMode="External"/></Relationship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191d7a-985d-4d2a-8d86-57dcb5481341">
      <Terms xmlns="http://schemas.microsoft.com/office/infopath/2007/PartnerControls"/>
    </lcf76f155ced4ddcb4097134ff3c332f>
    <TaxCatchAll xmlns="4b1ec609-f3ce-438e-b0a0-73184ba916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7AB42CFDB7A4BAFD9ACB7231FF2CA" ma:contentTypeVersion="15" ma:contentTypeDescription="Create a new document." ma:contentTypeScope="" ma:versionID="5d07004cd4b00123a41ba74bc98a8ee1">
  <xsd:schema xmlns:xsd="http://www.w3.org/2001/XMLSchema" xmlns:xs="http://www.w3.org/2001/XMLSchema" xmlns:p="http://schemas.microsoft.com/office/2006/metadata/properties" xmlns:ns2="91191d7a-985d-4d2a-8d86-57dcb5481341" xmlns:ns3="4b1ec609-f3ce-438e-b0a0-73184ba91686" targetNamespace="http://schemas.microsoft.com/office/2006/metadata/properties" ma:root="true" ma:fieldsID="8683e77092cb30669429c070870656d1" ns2:_="" ns3:_="">
    <xsd:import namespace="91191d7a-985d-4d2a-8d86-57dcb5481341"/>
    <xsd:import namespace="4b1ec609-f3ce-438e-b0a0-73184ba916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91d7a-985d-4d2a-8d86-57dcb5481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ec609-f3ce-438e-b0a0-73184ba916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8b120b-a868-4eda-bf9b-925bced4f66d}" ma:internalName="TaxCatchAll" ma:showField="CatchAllData" ma:web="4b1ec609-f3ce-438e-b0a0-73184ba91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97F69-0823-4AF0-8E89-278F68E1D432}">
  <ds:schemaRefs>
    <ds:schemaRef ds:uri="http://schemas.microsoft.com/sharepoint/v3/contenttype/forms"/>
  </ds:schemaRefs>
</ds:datastoreItem>
</file>

<file path=customXml/itemProps2.xml><?xml version="1.0" encoding="utf-8"?>
<ds:datastoreItem xmlns:ds="http://schemas.openxmlformats.org/officeDocument/2006/customXml" ds:itemID="{92A7158C-3BCE-4ED9-BCCC-DDB71D8F8778}">
  <ds:schemaRefs>
    <ds:schemaRef ds:uri="http://schemas.microsoft.com/office/2006/metadata/properties"/>
    <ds:schemaRef ds:uri="http://schemas.microsoft.com/office/infopath/2007/PartnerControls"/>
    <ds:schemaRef ds:uri="91191d7a-985d-4d2a-8d86-57dcb5481341"/>
    <ds:schemaRef ds:uri="4b1ec609-f3ce-438e-b0a0-73184ba91686"/>
  </ds:schemaRefs>
</ds:datastoreItem>
</file>

<file path=customXml/itemProps3.xml><?xml version="1.0" encoding="utf-8"?>
<ds:datastoreItem xmlns:ds="http://schemas.openxmlformats.org/officeDocument/2006/customXml" ds:itemID="{9F182E79-1354-4E4D-890C-3CA88196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91d7a-985d-4d2a-8d86-57dcb5481341"/>
    <ds:schemaRef ds:uri="4b1ec609-f3ce-438e-b0a0-73184ba9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792F2-50FC-4851-8BC6-A751D24F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04-Blank%20document%20portrait%20purple%20header</Template>
  <TotalTime>63</TotalTime>
  <Pages>2</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Trotter</dc:creator>
  <cp:keywords/>
  <dc:description/>
  <cp:lastModifiedBy>Christopher Papic</cp:lastModifiedBy>
  <cp:revision>11</cp:revision>
  <dcterms:created xsi:type="dcterms:W3CDTF">2026-06-29T05:34:00Z</dcterms:created>
  <dcterms:modified xsi:type="dcterms:W3CDTF">2026-08-28T03:21:00Z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2022-03-29T06:34:44Z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2d0a4c4e-b531-4562-a945-15bda92b0234</vt:lpwstr>
  </property>
  <property fmtid="{D5CDD505-2E9C-101B-9397-08002B2CF9AE}" pid="8" name="MSIP_Label_0f488380-630a-4f55-a077-a19445e3f360_ContentBits">
    <vt:lpwstr>0</vt:lpwstr>
  </property>
  <property fmtid="{D5CDD505-2E9C-101B-9397-08002B2CF9AE}" pid="9" name="ContentTypeId">
    <vt:lpwstr>0x0101001877AB42CFDB7A4BAFD9ACB7231FF2CA</vt:lpwstr>
  </property>
  <property fmtid="{D5CDD505-2E9C-101B-9397-08002B2CF9AE}" pid="10" name="MediaServiceImageTags">
    <vt:lpwstr/>
  </property>
</Properties>
</file>