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FBE5" w14:textId="2EB11564" w:rsidR="00D61347" w:rsidRPr="00804720" w:rsidRDefault="00D61347" w:rsidP="00A54AF7">
      <w:pPr>
        <w:rPr>
          <w:b/>
          <w:color w:val="000000"/>
          <w:szCs w:val="16"/>
        </w:rPr>
      </w:pPr>
      <w:r w:rsidRPr="00454FF1">
        <w:rPr>
          <w:b/>
          <w:color w:val="000000"/>
          <w:sz w:val="32"/>
        </w:rPr>
        <w:t xml:space="preserve">UQ </w:t>
      </w:r>
      <w:r w:rsidR="00911DF1">
        <w:rPr>
          <w:b/>
          <w:color w:val="000000"/>
          <w:sz w:val="32"/>
        </w:rPr>
        <w:t>Winter</w:t>
      </w:r>
      <w:r w:rsidR="00C736FA">
        <w:rPr>
          <w:b/>
          <w:color w:val="000000"/>
          <w:sz w:val="32"/>
        </w:rPr>
        <w:t xml:space="preserve"> </w:t>
      </w:r>
      <w:r w:rsidRPr="00454FF1">
        <w:rPr>
          <w:b/>
          <w:color w:val="000000"/>
          <w:sz w:val="32"/>
        </w:rPr>
        <w:t>Research Project Description</w:t>
      </w:r>
      <w:r w:rsidR="00941E04">
        <w:rPr>
          <w:b/>
          <w:color w:val="000000"/>
          <w:sz w:val="32"/>
        </w:rPr>
        <w:t xml:space="preserve"> </w:t>
      </w:r>
      <w:r w:rsidR="000B5FE8">
        <w:rPr>
          <w:b/>
          <w:color w:val="000000"/>
          <w:sz w:val="32"/>
        </w:rPr>
        <w:t>- 2026</w:t>
      </w:r>
      <w:r w:rsidR="00804720">
        <w:rPr>
          <w:b/>
          <w:color w:val="000000"/>
          <w:sz w:val="32"/>
        </w:rPr>
        <w:br/>
      </w:r>
    </w:p>
    <w:tbl>
      <w:tblPr>
        <w:tblStyle w:val="TableGrid"/>
        <w:tblW w:w="0" w:type="auto"/>
        <w:tblInd w:w="108" w:type="dxa"/>
        <w:tblLook w:val="04A0" w:firstRow="1" w:lastRow="0" w:firstColumn="1" w:lastColumn="0" w:noHBand="0" w:noVBand="1"/>
      </w:tblPr>
      <w:tblGrid>
        <w:gridCol w:w="1958"/>
        <w:gridCol w:w="6950"/>
      </w:tblGrid>
      <w:tr w:rsidR="00D61347" w:rsidRPr="00454FF1" w14:paraId="144F970C" w14:textId="77777777" w:rsidTr="00005095">
        <w:trPr>
          <w:trHeight w:val="666"/>
        </w:trPr>
        <w:tc>
          <w:tcPr>
            <w:tcW w:w="1958" w:type="dxa"/>
            <w:shd w:val="clear" w:color="auto" w:fill="F2F2F2" w:themeFill="background1" w:themeFillShade="F2"/>
          </w:tcPr>
          <w:p w14:paraId="1C2F0939" w14:textId="77777777" w:rsidR="00D61347" w:rsidRPr="00454FF1" w:rsidRDefault="00D61347">
            <w:pPr>
              <w:rPr>
                <w:rFonts w:cstheme="minorHAnsi"/>
                <w:b/>
              </w:rPr>
            </w:pPr>
            <w:r w:rsidRPr="00454FF1">
              <w:rPr>
                <w:rFonts w:cstheme="minorHAnsi"/>
                <w:b/>
                <w:color w:val="000000"/>
              </w:rPr>
              <w:t>Project title:</w:t>
            </w:r>
            <w:r w:rsidRPr="00454FF1">
              <w:rPr>
                <w:rStyle w:val="apple-converted-space"/>
                <w:rFonts w:cstheme="minorHAnsi"/>
                <w:b/>
                <w:bCs/>
                <w:color w:val="000000"/>
                <w:bdr w:val="none" w:sz="0" w:space="0" w:color="auto" w:frame="1"/>
              </w:rPr>
              <w:t> </w:t>
            </w:r>
          </w:p>
        </w:tc>
        <w:tc>
          <w:tcPr>
            <w:tcW w:w="6950" w:type="dxa"/>
          </w:tcPr>
          <w:p w14:paraId="2ADA5084" w14:textId="15248533" w:rsidR="00D61347" w:rsidRPr="00454FF1" w:rsidRDefault="008D0C7F">
            <w:pPr>
              <w:rPr>
                <w:rFonts w:cstheme="minorHAnsi"/>
                <w:b/>
              </w:rPr>
            </w:pPr>
            <w:r w:rsidRPr="008D0C7F">
              <w:rPr>
                <w:rFonts w:cstheme="minorHAnsi"/>
                <w:color w:val="000000"/>
                <w:bdr w:val="none" w:sz="0" w:space="0" w:color="auto" w:frame="1"/>
              </w:rPr>
              <w:t>Factors Influencing Engagement in Early Intervention Services: A Scoping Review to Inform Paediatric Hearing Service Modelling</w:t>
            </w:r>
          </w:p>
        </w:tc>
      </w:tr>
      <w:tr w:rsidR="00FA2569" w:rsidRPr="00454FF1" w14:paraId="498DFC9A" w14:textId="77777777" w:rsidTr="00005095">
        <w:trPr>
          <w:trHeight w:val="2050"/>
        </w:trPr>
        <w:tc>
          <w:tcPr>
            <w:tcW w:w="1958" w:type="dxa"/>
            <w:shd w:val="clear" w:color="auto" w:fill="F2F2F2" w:themeFill="background1" w:themeFillShade="F2"/>
          </w:tcPr>
          <w:p w14:paraId="4C625896" w14:textId="2495A9BD" w:rsidR="00FA2569" w:rsidRPr="00454FF1" w:rsidRDefault="00922FF4" w:rsidP="00572718">
            <w:pPr>
              <w:rPr>
                <w:rFonts w:cstheme="minorHAnsi"/>
                <w:b/>
              </w:rPr>
            </w:pPr>
            <w:r>
              <w:rPr>
                <w:rFonts w:cstheme="minorHAnsi"/>
                <w:b/>
              </w:rPr>
              <w:t>H</w:t>
            </w:r>
            <w:r w:rsidR="002B5ABA">
              <w:rPr>
                <w:rFonts w:cstheme="minorHAnsi"/>
                <w:b/>
              </w:rPr>
              <w:t>ours of engagement</w:t>
            </w:r>
            <w:r w:rsidR="00511802">
              <w:rPr>
                <w:rFonts w:cstheme="minorHAnsi"/>
                <w:b/>
              </w:rPr>
              <w:t xml:space="preserve"> &amp; delivery</w:t>
            </w:r>
            <w:r w:rsidR="002B5ABA">
              <w:rPr>
                <w:rFonts w:cstheme="minorHAnsi"/>
                <w:b/>
              </w:rPr>
              <w:t xml:space="preserve"> mode</w:t>
            </w:r>
          </w:p>
        </w:tc>
        <w:tc>
          <w:tcPr>
            <w:tcW w:w="6950" w:type="dxa"/>
          </w:tcPr>
          <w:p w14:paraId="7E024127" w14:textId="36A9EC0E" w:rsidR="002C19AB" w:rsidRDefault="002C19AB" w:rsidP="00922FF4">
            <w:pPr>
              <w:rPr>
                <w:rFonts w:cstheme="minorHAnsi"/>
              </w:rPr>
            </w:pPr>
            <w:r>
              <w:rPr>
                <w:rFonts w:cstheme="minorHAnsi"/>
              </w:rPr>
              <w:t>Number of students: 1-2</w:t>
            </w:r>
          </w:p>
          <w:p w14:paraId="42B5D832" w14:textId="72F361F7" w:rsidR="00AE4B82" w:rsidRDefault="00AE4B82" w:rsidP="00922FF4">
            <w:pPr>
              <w:rPr>
                <w:rFonts w:cstheme="minorHAnsi"/>
              </w:rPr>
            </w:pPr>
            <w:r>
              <w:rPr>
                <w:rFonts w:cstheme="minorHAnsi"/>
              </w:rPr>
              <w:t>Duration of the project: 4</w:t>
            </w:r>
            <w:r w:rsidRPr="00922FF4">
              <w:rPr>
                <w:rFonts w:cstheme="minorHAnsi"/>
              </w:rPr>
              <w:t xml:space="preserve"> weeks </w:t>
            </w:r>
            <w:r>
              <w:rPr>
                <w:rFonts w:cstheme="minorHAnsi"/>
              </w:rPr>
              <w:t>during 29 June – 24 July 2026</w:t>
            </w:r>
          </w:p>
          <w:p w14:paraId="70115EEC" w14:textId="7EC62212" w:rsidR="00AE4B82" w:rsidRDefault="00AE4B82" w:rsidP="00922FF4">
            <w:pPr>
              <w:rPr>
                <w:rFonts w:cstheme="minorHAnsi"/>
              </w:rPr>
            </w:pPr>
            <w:r>
              <w:rPr>
                <w:rFonts w:cstheme="minorHAnsi"/>
              </w:rPr>
              <w:t xml:space="preserve">Hours of engagement: ~ </w:t>
            </w:r>
            <w:r w:rsidRPr="00922FF4">
              <w:rPr>
                <w:rFonts w:cstheme="minorHAnsi"/>
              </w:rPr>
              <w:t>3</w:t>
            </w:r>
            <w:r>
              <w:rPr>
                <w:rFonts w:cstheme="minorHAnsi"/>
              </w:rPr>
              <w:t xml:space="preserve">0 hours </w:t>
            </w:r>
            <w:r w:rsidRPr="00922FF4">
              <w:rPr>
                <w:rFonts w:cstheme="minorHAnsi"/>
              </w:rPr>
              <w:t>per week</w:t>
            </w:r>
            <w:r>
              <w:rPr>
                <w:rFonts w:cstheme="minorHAnsi"/>
              </w:rPr>
              <w:t xml:space="preserve">; can be negotiated </w:t>
            </w:r>
          </w:p>
          <w:p w14:paraId="3E035E5E" w14:textId="77777777" w:rsidR="00AE4B82" w:rsidRDefault="00AE4B82" w:rsidP="008D0C7F">
            <w:pPr>
              <w:rPr>
                <w:rFonts w:cstheme="minorHAnsi"/>
              </w:rPr>
            </w:pPr>
          </w:p>
          <w:p w14:paraId="54E0A7B0" w14:textId="224805F4" w:rsidR="00911DF1" w:rsidRPr="00AE4B82" w:rsidRDefault="00AE4B82" w:rsidP="00AE4B82">
            <w:pPr>
              <w:rPr>
                <w:rFonts w:cstheme="minorHAnsi"/>
              </w:rPr>
            </w:pPr>
            <w:r>
              <w:rPr>
                <w:rFonts w:cstheme="minorHAnsi"/>
              </w:rPr>
              <w:t xml:space="preserve">Engagement/ delivery mode: </w:t>
            </w:r>
            <w:r w:rsidR="008D0C7F" w:rsidRPr="008D0C7F">
              <w:rPr>
                <w:rFonts w:cstheme="minorHAnsi"/>
              </w:rPr>
              <w:t>The project will be offered in a hybrid format. Initial training and planning sessions will occur in person (St Lucia campus), with flexibility for remote work for screening and data extraction tasks.</w:t>
            </w:r>
          </w:p>
        </w:tc>
      </w:tr>
      <w:tr w:rsidR="00FA2569" w:rsidRPr="00454FF1" w14:paraId="77B9C0CB" w14:textId="77777777" w:rsidTr="00005095">
        <w:tc>
          <w:tcPr>
            <w:tcW w:w="1958" w:type="dxa"/>
            <w:shd w:val="clear" w:color="auto" w:fill="F2F2F2" w:themeFill="background1" w:themeFillShade="F2"/>
          </w:tcPr>
          <w:p w14:paraId="67208ED6" w14:textId="77777777" w:rsidR="00FA2569" w:rsidRPr="00454FF1" w:rsidRDefault="00FA2569" w:rsidP="00572718">
            <w:pPr>
              <w:rPr>
                <w:rFonts w:cstheme="minorHAnsi"/>
                <w:b/>
              </w:rPr>
            </w:pPr>
            <w:r w:rsidRPr="00454FF1">
              <w:rPr>
                <w:rFonts w:cstheme="minorHAnsi"/>
                <w:b/>
                <w:color w:val="000000"/>
              </w:rPr>
              <w:t>Description:</w:t>
            </w:r>
          </w:p>
        </w:tc>
        <w:tc>
          <w:tcPr>
            <w:tcW w:w="6950" w:type="dxa"/>
          </w:tcPr>
          <w:p w14:paraId="0358007C" w14:textId="77777777" w:rsidR="008D0C7F" w:rsidRDefault="008D0C7F" w:rsidP="008D0C7F">
            <w:pPr>
              <w:rPr>
                <w:rFonts w:cstheme="minorHAnsi"/>
              </w:rPr>
            </w:pPr>
            <w:r w:rsidRPr="008D0C7F">
              <w:rPr>
                <w:rFonts w:cstheme="minorHAnsi"/>
              </w:rPr>
              <w:t>Early intervention (EI) services play a critical role in supporting developmental outcomes for children with health and developmental needs, including children who are deaf or hard of hearing. However, engagement with early intervention services varies widely across populations. Factors influencing engagement may include child characteristics, family factors, service system design, geographic location, and socioeconomic context.</w:t>
            </w:r>
          </w:p>
          <w:p w14:paraId="489BFA04" w14:textId="77777777" w:rsidR="008D0C7F" w:rsidRPr="008D0C7F" w:rsidRDefault="008D0C7F" w:rsidP="008D0C7F">
            <w:pPr>
              <w:rPr>
                <w:rFonts w:cstheme="minorHAnsi"/>
              </w:rPr>
            </w:pPr>
          </w:p>
          <w:p w14:paraId="62174D9E" w14:textId="12160088" w:rsidR="008D0C7F" w:rsidRDefault="008D0C7F" w:rsidP="008D0C7F">
            <w:pPr>
              <w:rPr>
                <w:rFonts w:cstheme="minorHAnsi"/>
              </w:rPr>
            </w:pPr>
            <w:r w:rsidRPr="008D0C7F">
              <w:rPr>
                <w:rFonts w:cstheme="minorHAnsi"/>
              </w:rPr>
              <w:t>Understanding which factors influence engagement in early intervention is essential to inform service planning and workforce design. This Winter Research Scholar project forms part of a larger multi-phase research program examining patterns of engagement in paediatric hearing early intervention services in Queensland. Findings from this scoping review will inform the variable selection and conceptual framework for a subsequent multivariate modelling study using a large clinical database.</w:t>
            </w:r>
          </w:p>
          <w:p w14:paraId="517967E0" w14:textId="77777777" w:rsidR="00AE4B82" w:rsidRDefault="00AE4B82" w:rsidP="008D0C7F">
            <w:pPr>
              <w:rPr>
                <w:rFonts w:cstheme="minorHAnsi"/>
              </w:rPr>
            </w:pPr>
          </w:p>
          <w:p w14:paraId="7D416F0B" w14:textId="711F1BC6" w:rsidR="008D0C7F" w:rsidRPr="008D0C7F" w:rsidRDefault="008D0C7F" w:rsidP="008D0C7F">
            <w:pPr>
              <w:rPr>
                <w:rFonts w:cstheme="minorHAnsi"/>
              </w:rPr>
            </w:pPr>
            <w:r w:rsidRPr="008D0C7F">
              <w:rPr>
                <w:rFonts w:cstheme="minorHAnsi"/>
              </w:rPr>
              <w:t>The aim of this project is to systematically map and synthesise existing literature examining factors associated with engagement, participation, retention, or attrition in early intervention services for children.</w:t>
            </w:r>
          </w:p>
          <w:p w14:paraId="499CF0DB" w14:textId="77777777" w:rsidR="008D0C7F" w:rsidRDefault="008D0C7F" w:rsidP="008D0C7F">
            <w:pPr>
              <w:rPr>
                <w:rFonts w:cstheme="minorHAnsi"/>
              </w:rPr>
            </w:pPr>
          </w:p>
          <w:p w14:paraId="524DFCDE" w14:textId="64DB3C15" w:rsidR="008D0C7F" w:rsidRPr="008D0C7F" w:rsidRDefault="008D0C7F" w:rsidP="008D0C7F">
            <w:pPr>
              <w:rPr>
                <w:rFonts w:cstheme="minorHAnsi"/>
              </w:rPr>
            </w:pPr>
            <w:r w:rsidRPr="008D0C7F">
              <w:rPr>
                <w:rFonts w:cstheme="minorHAnsi"/>
              </w:rPr>
              <w:t>A scoping review methodology will be used in accordance with the Joanna Briggs Institute (JBI) framework. The review will:</w:t>
            </w:r>
          </w:p>
          <w:p w14:paraId="14EAC4DD" w14:textId="77777777" w:rsidR="008D0C7F" w:rsidRPr="008D0C7F" w:rsidRDefault="008D0C7F" w:rsidP="008D0C7F">
            <w:pPr>
              <w:numPr>
                <w:ilvl w:val="0"/>
                <w:numId w:val="2"/>
              </w:numPr>
              <w:rPr>
                <w:rFonts w:cstheme="minorHAnsi"/>
              </w:rPr>
            </w:pPr>
            <w:r w:rsidRPr="008D0C7F">
              <w:rPr>
                <w:rFonts w:cstheme="minorHAnsi"/>
              </w:rPr>
              <w:t>Identify the populations studied (e.g., developmental disability, hearing loss, neurodevelopmental conditions);</w:t>
            </w:r>
          </w:p>
          <w:p w14:paraId="0D8F2190" w14:textId="77777777" w:rsidR="008D0C7F" w:rsidRPr="008D0C7F" w:rsidRDefault="008D0C7F" w:rsidP="008D0C7F">
            <w:pPr>
              <w:numPr>
                <w:ilvl w:val="0"/>
                <w:numId w:val="2"/>
              </w:numPr>
              <w:rPr>
                <w:rFonts w:cstheme="minorHAnsi"/>
              </w:rPr>
            </w:pPr>
            <w:r w:rsidRPr="008D0C7F">
              <w:rPr>
                <w:rFonts w:cstheme="minorHAnsi"/>
              </w:rPr>
              <w:t>Map reported predictors of engagement (e.g., demographic, clinical, psychosocial, service-level);</w:t>
            </w:r>
          </w:p>
          <w:p w14:paraId="47074B88" w14:textId="77777777" w:rsidR="008D0C7F" w:rsidRPr="008D0C7F" w:rsidRDefault="008D0C7F" w:rsidP="008D0C7F">
            <w:pPr>
              <w:numPr>
                <w:ilvl w:val="0"/>
                <w:numId w:val="2"/>
              </w:numPr>
              <w:rPr>
                <w:rFonts w:cstheme="minorHAnsi"/>
              </w:rPr>
            </w:pPr>
            <w:r w:rsidRPr="008D0C7F">
              <w:rPr>
                <w:rFonts w:cstheme="minorHAnsi"/>
              </w:rPr>
              <w:t>Identify how engagement has been defined and measured;</w:t>
            </w:r>
          </w:p>
          <w:p w14:paraId="7DE97F69" w14:textId="77777777" w:rsidR="008D0C7F" w:rsidRPr="008D0C7F" w:rsidRDefault="008D0C7F" w:rsidP="008D0C7F">
            <w:pPr>
              <w:numPr>
                <w:ilvl w:val="0"/>
                <w:numId w:val="2"/>
              </w:numPr>
              <w:rPr>
                <w:rFonts w:cstheme="minorHAnsi"/>
              </w:rPr>
            </w:pPr>
            <w:r w:rsidRPr="008D0C7F">
              <w:rPr>
                <w:rFonts w:cstheme="minorHAnsi"/>
              </w:rPr>
              <w:t>Identify gaps in the literature.</w:t>
            </w:r>
          </w:p>
          <w:p w14:paraId="51D1C669" w14:textId="77777777" w:rsidR="00AE4B82" w:rsidRDefault="00AE4B82" w:rsidP="008D0C7F">
            <w:pPr>
              <w:rPr>
                <w:rFonts w:cstheme="minorHAnsi"/>
              </w:rPr>
            </w:pPr>
          </w:p>
          <w:p w14:paraId="1F60B10C" w14:textId="77B582EE" w:rsidR="008D0C7F" w:rsidRPr="008D0C7F" w:rsidRDefault="008D0C7F" w:rsidP="008D0C7F">
            <w:pPr>
              <w:rPr>
                <w:rFonts w:cstheme="minorHAnsi"/>
              </w:rPr>
            </w:pPr>
            <w:r w:rsidRPr="008D0C7F">
              <w:rPr>
                <w:rFonts w:cstheme="minorHAnsi"/>
              </w:rPr>
              <w:t>The student will work closely with the supervisory team to refine eligibility criteria, screening processes, and data extraction templates. The findings will inform a conceptual model of engagement relevant to paediatric hearing early intervention.</w:t>
            </w:r>
          </w:p>
          <w:p w14:paraId="1F04017C" w14:textId="77777777" w:rsidR="00FA2569" w:rsidRPr="00454FF1" w:rsidRDefault="00FA2569" w:rsidP="00572718">
            <w:pPr>
              <w:rPr>
                <w:rFonts w:cstheme="minorHAnsi"/>
                <w:i/>
              </w:rPr>
            </w:pPr>
          </w:p>
        </w:tc>
      </w:tr>
      <w:tr w:rsidR="00FA2569" w:rsidRPr="00454FF1" w14:paraId="08D1F94C" w14:textId="77777777" w:rsidTr="00005095">
        <w:trPr>
          <w:trHeight w:val="1028"/>
        </w:trPr>
        <w:tc>
          <w:tcPr>
            <w:tcW w:w="1958" w:type="dxa"/>
            <w:shd w:val="clear" w:color="auto" w:fill="F2F2F2" w:themeFill="background1" w:themeFillShade="F2"/>
          </w:tcPr>
          <w:p w14:paraId="2C262847" w14:textId="0CFB9163" w:rsidR="00FA2569" w:rsidRPr="00454FF1" w:rsidRDefault="004175CE">
            <w:pPr>
              <w:rPr>
                <w:rFonts w:cstheme="minorHAnsi"/>
                <w:b/>
              </w:rPr>
            </w:pPr>
            <w:r>
              <w:rPr>
                <w:rFonts w:cstheme="minorHAnsi"/>
                <w:b/>
              </w:rPr>
              <w:t xml:space="preserve">Expected </w:t>
            </w:r>
            <w:r w:rsidR="007773C9">
              <w:rPr>
                <w:rFonts w:cstheme="minorHAnsi"/>
                <w:b/>
              </w:rPr>
              <w:t xml:space="preserve">learning </w:t>
            </w:r>
            <w:r>
              <w:rPr>
                <w:rFonts w:cstheme="minorHAnsi"/>
                <w:b/>
              </w:rPr>
              <w:t>outcomes and deliverables:</w:t>
            </w:r>
          </w:p>
        </w:tc>
        <w:tc>
          <w:tcPr>
            <w:tcW w:w="6950" w:type="dxa"/>
          </w:tcPr>
          <w:p w14:paraId="3C37668E" w14:textId="77777777" w:rsidR="008D0C7F" w:rsidRPr="008D0C7F" w:rsidRDefault="008D0C7F" w:rsidP="008D0C7F">
            <w:pPr>
              <w:rPr>
                <w:rFonts w:cstheme="minorHAnsi"/>
                <w:color w:val="000000"/>
              </w:rPr>
            </w:pPr>
            <w:r w:rsidRPr="008D0C7F">
              <w:rPr>
                <w:rFonts w:cstheme="minorHAnsi"/>
                <w:color w:val="000000"/>
              </w:rPr>
              <w:t>Students will gain hands-on experience in:</w:t>
            </w:r>
          </w:p>
          <w:p w14:paraId="346635F2" w14:textId="77777777" w:rsidR="008D0C7F" w:rsidRPr="008D0C7F" w:rsidRDefault="008D0C7F" w:rsidP="008D0C7F">
            <w:pPr>
              <w:numPr>
                <w:ilvl w:val="0"/>
                <w:numId w:val="3"/>
              </w:numPr>
              <w:rPr>
                <w:rFonts w:cstheme="minorHAnsi"/>
                <w:color w:val="000000"/>
              </w:rPr>
            </w:pPr>
            <w:r w:rsidRPr="008D0C7F">
              <w:rPr>
                <w:rFonts w:cstheme="minorHAnsi"/>
                <w:color w:val="000000"/>
              </w:rPr>
              <w:t>Designing and implementing a scoping review;</w:t>
            </w:r>
          </w:p>
          <w:p w14:paraId="50304F04" w14:textId="06DFCCAC" w:rsidR="008D0C7F" w:rsidRPr="008D0C7F" w:rsidRDefault="008D0C7F" w:rsidP="00AE4B82">
            <w:pPr>
              <w:numPr>
                <w:ilvl w:val="0"/>
                <w:numId w:val="3"/>
              </w:numPr>
              <w:rPr>
                <w:rFonts w:cstheme="minorHAnsi"/>
                <w:color w:val="000000"/>
              </w:rPr>
            </w:pPr>
            <w:r w:rsidRPr="008D0C7F">
              <w:rPr>
                <w:rFonts w:cstheme="minorHAnsi"/>
                <w:color w:val="000000"/>
              </w:rPr>
              <w:t>Developing search strategies;</w:t>
            </w:r>
          </w:p>
          <w:p w14:paraId="68543EF1" w14:textId="77777777" w:rsidR="008D0C7F" w:rsidRPr="008D0C7F" w:rsidRDefault="008D0C7F" w:rsidP="008D0C7F">
            <w:pPr>
              <w:numPr>
                <w:ilvl w:val="0"/>
                <w:numId w:val="3"/>
              </w:numPr>
              <w:rPr>
                <w:rFonts w:cstheme="minorHAnsi"/>
                <w:color w:val="000000"/>
              </w:rPr>
            </w:pPr>
            <w:r w:rsidRPr="008D0C7F">
              <w:rPr>
                <w:rFonts w:cstheme="minorHAnsi"/>
                <w:color w:val="000000"/>
              </w:rPr>
              <w:t>Title/abstract and full-text screening using systematic review software;</w:t>
            </w:r>
          </w:p>
          <w:p w14:paraId="02FF9260" w14:textId="77777777" w:rsidR="008D0C7F" w:rsidRPr="008D0C7F" w:rsidRDefault="008D0C7F" w:rsidP="008D0C7F">
            <w:pPr>
              <w:numPr>
                <w:ilvl w:val="0"/>
                <w:numId w:val="3"/>
              </w:numPr>
              <w:rPr>
                <w:rFonts w:cstheme="minorHAnsi"/>
                <w:color w:val="000000"/>
              </w:rPr>
            </w:pPr>
            <w:r w:rsidRPr="008D0C7F">
              <w:rPr>
                <w:rFonts w:cstheme="minorHAnsi"/>
                <w:color w:val="000000"/>
              </w:rPr>
              <w:lastRenderedPageBreak/>
              <w:t>Data extraction and evidence mapping;</w:t>
            </w:r>
          </w:p>
          <w:p w14:paraId="219F12CA" w14:textId="77777777" w:rsidR="008D0C7F" w:rsidRPr="008D0C7F" w:rsidRDefault="008D0C7F" w:rsidP="008D0C7F">
            <w:pPr>
              <w:numPr>
                <w:ilvl w:val="0"/>
                <w:numId w:val="3"/>
              </w:numPr>
              <w:rPr>
                <w:rFonts w:cstheme="minorHAnsi"/>
                <w:color w:val="000000"/>
              </w:rPr>
            </w:pPr>
            <w:r w:rsidRPr="008D0C7F">
              <w:rPr>
                <w:rFonts w:cstheme="minorHAnsi"/>
                <w:color w:val="000000"/>
              </w:rPr>
              <w:t>Synthesising quantitative and qualitative findings;</w:t>
            </w:r>
          </w:p>
          <w:p w14:paraId="6EA0A5C6" w14:textId="77777777" w:rsidR="008D0C7F" w:rsidRPr="008D0C7F" w:rsidRDefault="008D0C7F" w:rsidP="008D0C7F">
            <w:pPr>
              <w:numPr>
                <w:ilvl w:val="0"/>
                <w:numId w:val="3"/>
              </w:numPr>
              <w:rPr>
                <w:rFonts w:cstheme="minorHAnsi"/>
                <w:color w:val="000000"/>
              </w:rPr>
            </w:pPr>
            <w:r w:rsidRPr="008D0C7F">
              <w:rPr>
                <w:rFonts w:cstheme="minorHAnsi"/>
                <w:color w:val="000000"/>
              </w:rPr>
              <w:t>Contributing to a peer-reviewed manuscript.</w:t>
            </w:r>
          </w:p>
          <w:p w14:paraId="08DC5C6A" w14:textId="77777777" w:rsidR="00FA2569" w:rsidRPr="00454FF1" w:rsidRDefault="00FA2569" w:rsidP="00AE4B82">
            <w:pPr>
              <w:rPr>
                <w:rFonts w:cstheme="minorHAnsi"/>
                <w:i/>
              </w:rPr>
            </w:pPr>
          </w:p>
        </w:tc>
      </w:tr>
      <w:tr w:rsidR="00FA2569" w:rsidRPr="00454FF1" w14:paraId="3FC33824" w14:textId="77777777" w:rsidTr="00005095">
        <w:trPr>
          <w:trHeight w:val="1676"/>
        </w:trPr>
        <w:tc>
          <w:tcPr>
            <w:tcW w:w="1958" w:type="dxa"/>
            <w:shd w:val="clear" w:color="auto" w:fill="F2F2F2" w:themeFill="background1" w:themeFillShade="F2"/>
          </w:tcPr>
          <w:p w14:paraId="7A558138" w14:textId="77777777" w:rsidR="00FA2569" w:rsidRPr="00454FF1" w:rsidRDefault="00FA2569" w:rsidP="00D61347">
            <w:pPr>
              <w:rPr>
                <w:rFonts w:cstheme="minorHAnsi"/>
                <w:b/>
              </w:rPr>
            </w:pPr>
            <w:r w:rsidRPr="00454FF1">
              <w:rPr>
                <w:rFonts w:cstheme="minorHAnsi"/>
                <w:b/>
              </w:rPr>
              <w:lastRenderedPageBreak/>
              <w:t>Suitable for:</w:t>
            </w:r>
          </w:p>
        </w:tc>
        <w:tc>
          <w:tcPr>
            <w:tcW w:w="6950" w:type="dxa"/>
          </w:tcPr>
          <w:p w14:paraId="639F2A8F" w14:textId="77777777" w:rsidR="008D0C7F" w:rsidRPr="008D0C7F" w:rsidRDefault="008D0C7F" w:rsidP="008D0C7F">
            <w:pPr>
              <w:rPr>
                <w:rFonts w:cstheme="minorHAnsi"/>
                <w:color w:val="000000"/>
              </w:rPr>
            </w:pPr>
            <w:r w:rsidRPr="008D0C7F">
              <w:rPr>
                <w:rFonts w:cstheme="minorHAnsi"/>
                <w:color w:val="000000"/>
              </w:rPr>
              <w:t>This project is suitable for:</w:t>
            </w:r>
          </w:p>
          <w:p w14:paraId="6C3093AD" w14:textId="3EBBC23A" w:rsidR="008D0C7F" w:rsidRPr="008D0C7F" w:rsidRDefault="009E5882" w:rsidP="008D0C7F">
            <w:pPr>
              <w:numPr>
                <w:ilvl w:val="0"/>
                <w:numId w:val="5"/>
              </w:numPr>
              <w:rPr>
                <w:rFonts w:cstheme="minorHAnsi"/>
                <w:color w:val="000000"/>
              </w:rPr>
            </w:pPr>
            <w:r>
              <w:rPr>
                <w:rFonts w:cstheme="minorHAnsi"/>
                <w:color w:val="000000"/>
              </w:rPr>
              <w:t>U</w:t>
            </w:r>
            <w:r w:rsidR="008D0C7F" w:rsidRPr="008D0C7F">
              <w:rPr>
                <w:rFonts w:cstheme="minorHAnsi"/>
                <w:color w:val="000000"/>
              </w:rPr>
              <w:t xml:space="preserve">ndergraduate students </w:t>
            </w:r>
            <w:r>
              <w:rPr>
                <w:rFonts w:cstheme="minorHAnsi"/>
                <w:color w:val="000000"/>
              </w:rPr>
              <w:t xml:space="preserve">in their </w:t>
            </w:r>
            <w:r w:rsidR="008D0C7F" w:rsidRPr="008D0C7F">
              <w:rPr>
                <w:rFonts w:cstheme="minorHAnsi"/>
                <w:color w:val="000000"/>
              </w:rPr>
              <w:t>3</w:t>
            </w:r>
            <w:r w:rsidR="008D0C7F" w:rsidRPr="009E5882">
              <w:rPr>
                <w:rFonts w:cstheme="minorHAnsi"/>
                <w:color w:val="000000"/>
                <w:vertAlign w:val="superscript"/>
              </w:rPr>
              <w:t>rd</w:t>
            </w:r>
            <w:r>
              <w:rPr>
                <w:rFonts w:cstheme="minorHAnsi"/>
                <w:color w:val="000000"/>
              </w:rPr>
              <w:t xml:space="preserve"> or </w:t>
            </w:r>
            <w:r w:rsidR="008D0C7F" w:rsidRPr="008D0C7F">
              <w:rPr>
                <w:rFonts w:cstheme="minorHAnsi"/>
                <w:color w:val="000000"/>
              </w:rPr>
              <w:t>4th year</w:t>
            </w:r>
            <w:r>
              <w:rPr>
                <w:rFonts w:cstheme="minorHAnsi"/>
                <w:color w:val="000000"/>
              </w:rPr>
              <w:t xml:space="preserve"> of study</w:t>
            </w:r>
          </w:p>
          <w:p w14:paraId="39AF7832" w14:textId="77777777" w:rsidR="008D0C7F" w:rsidRPr="008D0C7F" w:rsidRDefault="008D0C7F" w:rsidP="008D0C7F">
            <w:pPr>
              <w:numPr>
                <w:ilvl w:val="0"/>
                <w:numId w:val="5"/>
              </w:numPr>
              <w:rPr>
                <w:rFonts w:cstheme="minorHAnsi"/>
                <w:color w:val="000000"/>
              </w:rPr>
            </w:pPr>
            <w:r w:rsidRPr="008D0C7F">
              <w:rPr>
                <w:rFonts w:cstheme="minorHAnsi"/>
                <w:color w:val="000000"/>
              </w:rPr>
              <w:t>Postgraduate coursework students</w:t>
            </w:r>
          </w:p>
          <w:p w14:paraId="1BA2D70E" w14:textId="77777777" w:rsidR="008D0C7F" w:rsidRPr="008D0C7F" w:rsidRDefault="008D0C7F" w:rsidP="008D0C7F">
            <w:pPr>
              <w:rPr>
                <w:rFonts w:cstheme="minorHAnsi"/>
                <w:color w:val="000000"/>
              </w:rPr>
            </w:pPr>
            <w:r w:rsidRPr="008D0C7F">
              <w:rPr>
                <w:rFonts w:cstheme="minorHAnsi"/>
                <w:color w:val="000000"/>
              </w:rPr>
              <w:t>Applicants should have:</w:t>
            </w:r>
          </w:p>
          <w:p w14:paraId="5120F31A" w14:textId="77777777" w:rsidR="008D0C7F" w:rsidRPr="008D0C7F" w:rsidRDefault="008D0C7F" w:rsidP="008D0C7F">
            <w:pPr>
              <w:numPr>
                <w:ilvl w:val="0"/>
                <w:numId w:val="6"/>
              </w:numPr>
              <w:rPr>
                <w:rFonts w:cstheme="minorHAnsi"/>
                <w:color w:val="000000"/>
              </w:rPr>
            </w:pPr>
            <w:r w:rsidRPr="008D0C7F">
              <w:rPr>
                <w:rFonts w:cstheme="minorHAnsi"/>
                <w:color w:val="000000"/>
              </w:rPr>
              <w:t>Strong academic writing skills;</w:t>
            </w:r>
          </w:p>
          <w:p w14:paraId="781AFD11" w14:textId="77777777" w:rsidR="008D0C7F" w:rsidRPr="008D0C7F" w:rsidRDefault="008D0C7F" w:rsidP="008D0C7F">
            <w:pPr>
              <w:numPr>
                <w:ilvl w:val="0"/>
                <w:numId w:val="6"/>
              </w:numPr>
              <w:rPr>
                <w:rFonts w:cstheme="minorHAnsi"/>
                <w:color w:val="000000"/>
              </w:rPr>
            </w:pPr>
            <w:r w:rsidRPr="008D0C7F">
              <w:rPr>
                <w:rFonts w:cstheme="minorHAnsi"/>
                <w:color w:val="000000"/>
              </w:rPr>
              <w:t>Attention to detail;</w:t>
            </w:r>
          </w:p>
          <w:p w14:paraId="0074FB8E" w14:textId="2A207C63" w:rsidR="00AE4B82" w:rsidRPr="008D0C7F" w:rsidRDefault="008D0C7F" w:rsidP="00AE4B82">
            <w:pPr>
              <w:numPr>
                <w:ilvl w:val="0"/>
                <w:numId w:val="6"/>
              </w:numPr>
              <w:rPr>
                <w:rFonts w:cstheme="minorHAnsi"/>
                <w:color w:val="000000"/>
              </w:rPr>
            </w:pPr>
            <w:r w:rsidRPr="008D0C7F">
              <w:rPr>
                <w:rFonts w:cstheme="minorHAnsi"/>
                <w:color w:val="000000"/>
              </w:rPr>
              <w:t>Interest in paediatric health, early intervention, or health services research;</w:t>
            </w:r>
          </w:p>
          <w:p w14:paraId="128ABECE" w14:textId="33712066" w:rsidR="008D0C7F" w:rsidRPr="008D0C7F" w:rsidRDefault="008D0C7F" w:rsidP="008D0C7F">
            <w:pPr>
              <w:rPr>
                <w:rFonts w:cstheme="minorHAnsi"/>
                <w:color w:val="000000"/>
              </w:rPr>
            </w:pPr>
            <w:r w:rsidRPr="008D0C7F">
              <w:rPr>
                <w:rFonts w:cstheme="minorHAnsi"/>
                <w:color w:val="000000"/>
              </w:rPr>
              <w:t xml:space="preserve">Students from </w:t>
            </w:r>
            <w:r w:rsidR="00AE4B82">
              <w:rPr>
                <w:rFonts w:cstheme="minorHAnsi"/>
                <w:color w:val="000000"/>
              </w:rPr>
              <w:t>health and rehabilitation sciences</w:t>
            </w:r>
            <w:r w:rsidRPr="008D0C7F">
              <w:rPr>
                <w:rFonts w:cstheme="minorHAnsi"/>
                <w:color w:val="000000"/>
              </w:rPr>
              <w:t xml:space="preserve">, psychology, </w:t>
            </w:r>
            <w:r w:rsidR="00AE4B82">
              <w:rPr>
                <w:rFonts w:cstheme="minorHAnsi"/>
                <w:color w:val="000000"/>
              </w:rPr>
              <w:t xml:space="preserve">and </w:t>
            </w:r>
            <w:r w:rsidRPr="008D0C7F">
              <w:rPr>
                <w:rFonts w:cstheme="minorHAnsi"/>
                <w:color w:val="000000"/>
              </w:rPr>
              <w:t>public health are encouraged to apply.</w:t>
            </w:r>
          </w:p>
          <w:p w14:paraId="3674F40C" w14:textId="77777777" w:rsidR="00FA2569" w:rsidRPr="00454FF1" w:rsidRDefault="00FA2569" w:rsidP="00D61347">
            <w:pPr>
              <w:rPr>
                <w:rFonts w:cstheme="minorHAnsi"/>
                <w:i/>
              </w:rPr>
            </w:pPr>
          </w:p>
        </w:tc>
      </w:tr>
      <w:tr w:rsidR="00FA2569" w:rsidRPr="00454FF1" w14:paraId="090A1DC5" w14:textId="77777777" w:rsidTr="00005095">
        <w:tc>
          <w:tcPr>
            <w:tcW w:w="1958" w:type="dxa"/>
            <w:shd w:val="clear" w:color="auto" w:fill="F2F2F2" w:themeFill="background1" w:themeFillShade="F2"/>
          </w:tcPr>
          <w:p w14:paraId="1EB4C645" w14:textId="79325764" w:rsidR="00C20DAA" w:rsidRPr="00454FF1" w:rsidRDefault="00C20DAA" w:rsidP="00572718">
            <w:pPr>
              <w:rPr>
                <w:rFonts w:cstheme="minorHAnsi"/>
                <w:b/>
              </w:rPr>
            </w:pPr>
            <w:r>
              <w:rPr>
                <w:rFonts w:cstheme="minorHAnsi"/>
                <w:b/>
              </w:rPr>
              <w:t xml:space="preserve">Primary </w:t>
            </w:r>
            <w:r w:rsidR="00FA2569" w:rsidRPr="00454FF1">
              <w:rPr>
                <w:rFonts w:cstheme="minorHAnsi"/>
                <w:b/>
              </w:rPr>
              <w:t>Supervisor:</w:t>
            </w:r>
          </w:p>
        </w:tc>
        <w:tc>
          <w:tcPr>
            <w:tcW w:w="6950" w:type="dxa"/>
          </w:tcPr>
          <w:p w14:paraId="2C13A768" w14:textId="28CD86A1" w:rsidR="00FA2569" w:rsidRPr="00454FF1" w:rsidRDefault="008D0C7F" w:rsidP="00AE4B82">
            <w:pPr>
              <w:rPr>
                <w:rFonts w:cstheme="minorHAnsi"/>
                <w:i/>
              </w:rPr>
            </w:pPr>
            <w:r w:rsidRPr="008D0C7F">
              <w:rPr>
                <w:rFonts w:cstheme="minorHAnsi"/>
              </w:rPr>
              <w:t>Dr Monique Waite</w:t>
            </w:r>
            <w:r w:rsidR="00276970">
              <w:rPr>
                <w:rFonts w:cstheme="minorHAnsi"/>
              </w:rPr>
              <w:t xml:space="preserve"> and Dr </w:t>
            </w:r>
            <w:r w:rsidR="005E7F85">
              <w:rPr>
                <w:rFonts w:cstheme="minorHAnsi"/>
              </w:rPr>
              <w:t>Rebecca Armstrong</w:t>
            </w:r>
          </w:p>
        </w:tc>
      </w:tr>
      <w:tr w:rsidR="00FA2569" w:rsidRPr="00454FF1" w14:paraId="340D5928" w14:textId="77777777" w:rsidTr="00005095">
        <w:trPr>
          <w:trHeight w:val="446"/>
        </w:trPr>
        <w:tc>
          <w:tcPr>
            <w:tcW w:w="1958" w:type="dxa"/>
            <w:shd w:val="clear" w:color="auto" w:fill="F2F2F2" w:themeFill="background1" w:themeFillShade="F2"/>
          </w:tcPr>
          <w:p w14:paraId="6424D200" w14:textId="77777777" w:rsidR="00FA2569" w:rsidRPr="00454FF1" w:rsidRDefault="00FA2569" w:rsidP="00D61347">
            <w:pPr>
              <w:rPr>
                <w:rFonts w:cstheme="minorHAnsi"/>
                <w:b/>
              </w:rPr>
            </w:pPr>
            <w:r>
              <w:rPr>
                <w:rFonts w:cstheme="minorHAnsi"/>
                <w:b/>
              </w:rPr>
              <w:t>Further info:</w:t>
            </w:r>
          </w:p>
        </w:tc>
        <w:tc>
          <w:tcPr>
            <w:tcW w:w="6950" w:type="dxa"/>
          </w:tcPr>
          <w:p w14:paraId="57BE2138" w14:textId="1B4F7DC2" w:rsidR="00941E04" w:rsidRPr="00941E04" w:rsidRDefault="008D0C7F" w:rsidP="00FA2569">
            <w:pPr>
              <w:rPr>
                <w:rFonts w:cstheme="minorHAnsi"/>
              </w:rPr>
            </w:pPr>
            <w:r w:rsidRPr="008D0C7F">
              <w:rPr>
                <w:rFonts w:cstheme="minorHAnsi"/>
              </w:rPr>
              <w:t xml:space="preserve">Applicants are welcome to contact Dr Monique Waite at </w:t>
            </w:r>
            <w:hyperlink r:id="rId7" w:history="1">
              <w:r w:rsidR="00AE4B82" w:rsidRPr="00AB7F21">
                <w:rPr>
                  <w:rStyle w:val="Hyperlink"/>
                  <w:rFonts w:cstheme="minorHAnsi"/>
                </w:rPr>
                <w:t>m.waite@uq.edu.au</w:t>
              </w:r>
            </w:hyperlink>
            <w:r w:rsidR="00AE4B82">
              <w:rPr>
                <w:rFonts w:cstheme="minorHAnsi"/>
              </w:rPr>
              <w:t xml:space="preserve"> </w:t>
            </w:r>
            <w:r w:rsidRPr="008D0C7F">
              <w:rPr>
                <w:rFonts w:cstheme="minorHAnsi"/>
              </w:rPr>
              <w:t>prior to submitting an application to discuss suitability and expectations.</w:t>
            </w:r>
          </w:p>
        </w:tc>
      </w:tr>
    </w:tbl>
    <w:p w14:paraId="7F221803" w14:textId="77777777" w:rsidR="00A54AF7" w:rsidRDefault="00A54AF7"/>
    <w:sectPr w:rsidR="00A54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A3BB" w14:textId="77777777" w:rsidR="00582780" w:rsidRDefault="00582780" w:rsidP="00D00E60">
      <w:r>
        <w:separator/>
      </w:r>
    </w:p>
  </w:endnote>
  <w:endnote w:type="continuationSeparator" w:id="0">
    <w:p w14:paraId="4DBA0033" w14:textId="77777777" w:rsidR="00582780" w:rsidRDefault="00582780" w:rsidP="00D0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2BFE" w14:textId="77777777" w:rsidR="00582780" w:rsidRDefault="00582780" w:rsidP="00D00E60">
      <w:r>
        <w:separator/>
      </w:r>
    </w:p>
  </w:footnote>
  <w:footnote w:type="continuationSeparator" w:id="0">
    <w:p w14:paraId="32E2F665" w14:textId="77777777" w:rsidR="00582780" w:rsidRDefault="00582780" w:rsidP="00D00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4A9"/>
    <w:multiLevelType w:val="multilevel"/>
    <w:tmpl w:val="0C16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C4B02"/>
    <w:multiLevelType w:val="multilevel"/>
    <w:tmpl w:val="8DE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65D22"/>
    <w:multiLevelType w:val="multilevel"/>
    <w:tmpl w:val="585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87455"/>
    <w:multiLevelType w:val="multilevel"/>
    <w:tmpl w:val="827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32A5C"/>
    <w:multiLevelType w:val="multilevel"/>
    <w:tmpl w:val="6F70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4360F"/>
    <w:multiLevelType w:val="hybridMultilevel"/>
    <w:tmpl w:val="4D1825A2"/>
    <w:lvl w:ilvl="0" w:tplc="2AEE4A5E">
      <w:numFmt w:val="bullet"/>
      <w:lvlText w:val="-"/>
      <w:lvlJc w:val="left"/>
      <w:pPr>
        <w:ind w:left="720" w:hanging="360"/>
      </w:pPr>
      <w:rPr>
        <w:rFonts w:ascii="Calibri" w:eastAsiaTheme="minorHAnsi"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1609519">
    <w:abstractNumId w:val="5"/>
  </w:num>
  <w:num w:numId="2" w16cid:durableId="1035928814">
    <w:abstractNumId w:val="3"/>
  </w:num>
  <w:num w:numId="3" w16cid:durableId="1996032898">
    <w:abstractNumId w:val="0"/>
  </w:num>
  <w:num w:numId="4" w16cid:durableId="1370715236">
    <w:abstractNumId w:val="4"/>
  </w:num>
  <w:num w:numId="5" w16cid:durableId="509487597">
    <w:abstractNumId w:val="2"/>
  </w:num>
  <w:num w:numId="6" w16cid:durableId="162229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625"/>
    <w:rsid w:val="00005095"/>
    <w:rsid w:val="000771EA"/>
    <w:rsid w:val="000B5FE8"/>
    <w:rsid w:val="000C0A88"/>
    <w:rsid w:val="000C6E7B"/>
    <w:rsid w:val="00112B41"/>
    <w:rsid w:val="001C1584"/>
    <w:rsid w:val="0021434E"/>
    <w:rsid w:val="00276970"/>
    <w:rsid w:val="002B5ABA"/>
    <w:rsid w:val="002C19AB"/>
    <w:rsid w:val="00332027"/>
    <w:rsid w:val="00350ADC"/>
    <w:rsid w:val="003570F0"/>
    <w:rsid w:val="004175CE"/>
    <w:rsid w:val="00454FF1"/>
    <w:rsid w:val="004C1625"/>
    <w:rsid w:val="00502FC5"/>
    <w:rsid w:val="00511802"/>
    <w:rsid w:val="005646D9"/>
    <w:rsid w:val="00572429"/>
    <w:rsid w:val="00582780"/>
    <w:rsid w:val="005E7F85"/>
    <w:rsid w:val="0065644D"/>
    <w:rsid w:val="00675329"/>
    <w:rsid w:val="00715346"/>
    <w:rsid w:val="007773C9"/>
    <w:rsid w:val="00781637"/>
    <w:rsid w:val="007A7201"/>
    <w:rsid w:val="00804720"/>
    <w:rsid w:val="008D0C7F"/>
    <w:rsid w:val="00911DF1"/>
    <w:rsid w:val="00922FF4"/>
    <w:rsid w:val="00941E04"/>
    <w:rsid w:val="009E5882"/>
    <w:rsid w:val="009F1503"/>
    <w:rsid w:val="00A54AF7"/>
    <w:rsid w:val="00A76B9C"/>
    <w:rsid w:val="00A85667"/>
    <w:rsid w:val="00AA56BD"/>
    <w:rsid w:val="00AE4B82"/>
    <w:rsid w:val="00BA289F"/>
    <w:rsid w:val="00BF0E1F"/>
    <w:rsid w:val="00C02A73"/>
    <w:rsid w:val="00C16A3E"/>
    <w:rsid w:val="00C20DAA"/>
    <w:rsid w:val="00C736FA"/>
    <w:rsid w:val="00D00E60"/>
    <w:rsid w:val="00D41190"/>
    <w:rsid w:val="00D61347"/>
    <w:rsid w:val="00E754AA"/>
    <w:rsid w:val="00EE0444"/>
    <w:rsid w:val="00F37D30"/>
    <w:rsid w:val="00FA2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66CB3"/>
  <w15:docId w15:val="{EDF1DA3F-3A43-453F-A88E-52472A5E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AF7"/>
    <w:rPr>
      <w:color w:val="0000FF" w:themeColor="hyperlink"/>
      <w:u w:val="single"/>
    </w:rPr>
  </w:style>
  <w:style w:type="table" w:styleId="TableGrid">
    <w:name w:val="Table Grid"/>
    <w:basedOn w:val="TableNormal"/>
    <w:uiPriority w:val="59"/>
    <w:rsid w:val="00D6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347"/>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61347"/>
    <w:rPr>
      <w:b/>
      <w:bCs/>
    </w:rPr>
  </w:style>
  <w:style w:type="character" w:customStyle="1" w:styleId="apple-converted-space">
    <w:name w:val="apple-converted-space"/>
    <w:basedOn w:val="DefaultParagraphFont"/>
    <w:rsid w:val="00D61347"/>
  </w:style>
  <w:style w:type="character" w:customStyle="1" w:styleId="apple-style-span">
    <w:name w:val="apple-style-span"/>
    <w:basedOn w:val="DefaultParagraphFont"/>
    <w:rsid w:val="00D61347"/>
  </w:style>
  <w:style w:type="paragraph" w:styleId="ListParagraph">
    <w:name w:val="List Paragraph"/>
    <w:basedOn w:val="Normal"/>
    <w:uiPriority w:val="34"/>
    <w:qFormat/>
    <w:rsid w:val="00D00E60"/>
    <w:pPr>
      <w:ind w:left="720"/>
      <w:contextualSpacing/>
    </w:pPr>
  </w:style>
  <w:style w:type="character" w:styleId="UnresolvedMention">
    <w:name w:val="Unresolved Mention"/>
    <w:basedOn w:val="DefaultParagraphFont"/>
    <w:uiPriority w:val="99"/>
    <w:semiHidden/>
    <w:unhideWhenUsed/>
    <w:rsid w:val="00AE4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05155">
      <w:bodyDiv w:val="1"/>
      <w:marLeft w:val="0"/>
      <w:marRight w:val="0"/>
      <w:marTop w:val="0"/>
      <w:marBottom w:val="0"/>
      <w:divBdr>
        <w:top w:val="none" w:sz="0" w:space="0" w:color="auto"/>
        <w:left w:val="none" w:sz="0" w:space="0" w:color="auto"/>
        <w:bottom w:val="none" w:sz="0" w:space="0" w:color="auto"/>
        <w:right w:val="none" w:sz="0" w:space="0" w:color="auto"/>
      </w:divBdr>
    </w:div>
    <w:div w:id="1557740431">
      <w:bodyDiv w:val="1"/>
      <w:marLeft w:val="0"/>
      <w:marRight w:val="0"/>
      <w:marTop w:val="0"/>
      <w:marBottom w:val="0"/>
      <w:divBdr>
        <w:top w:val="none" w:sz="0" w:space="0" w:color="auto"/>
        <w:left w:val="none" w:sz="0" w:space="0" w:color="auto"/>
        <w:bottom w:val="none" w:sz="0" w:space="0" w:color="auto"/>
        <w:right w:val="none" w:sz="0" w:space="0" w:color="auto"/>
      </w:divBdr>
    </w:div>
    <w:div w:id="205877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waite@uq.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458</Words>
  <Characters>2968</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Mitchell</dc:creator>
  <cp:lastModifiedBy>Amelia Peters</cp:lastModifiedBy>
  <cp:revision>12</cp:revision>
  <dcterms:created xsi:type="dcterms:W3CDTF">2026-02-16T03:39:00Z</dcterms:created>
  <dcterms:modified xsi:type="dcterms:W3CDTF">2026-03-16T04:40:00Z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2022-07-06T01:21:10Z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81bca1e0-d364-46b1-8f1f-0b140c34f0d7</vt:lpwstr>
  </property>
  <property fmtid="{D5CDD505-2E9C-101B-9397-08002B2CF9AE}" pid="8" name="MSIP_Label_0f488380-630a-4f55-a077-a19445e3f360_ContentBits">
    <vt:lpwstr>0</vt:lpwstr>
  </property>
</Properties>
</file>