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6DAD" w14:textId="486B6469" w:rsidR="00764E20" w:rsidRDefault="002D45A4">
      <w:r>
        <w:rPr>
          <w:b/>
          <w:color w:val="000000"/>
          <w:sz w:val="32"/>
        </w:rPr>
        <w:t xml:space="preserve">UQ Winter Research Project Description </w:t>
      </w:r>
      <w:r w:rsidR="004E36AE">
        <w:rPr>
          <w:b/>
          <w:color w:val="000000"/>
          <w:sz w:val="32"/>
        </w:rPr>
        <w:t>2026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459"/>
      </w:tblGrid>
      <w:tr w:rsidR="00764E20" w14:paraId="5129D05C" w14:textId="77777777" w:rsidTr="0042204E">
        <w:tc>
          <w:tcPr>
            <w:tcW w:w="3397" w:type="dxa"/>
            <w:shd w:val="clear" w:color="auto" w:fill="F2F2F2"/>
          </w:tcPr>
          <w:p w14:paraId="2A29724D" w14:textId="77777777" w:rsidR="00764E20" w:rsidRDefault="002D45A4">
            <w:r>
              <w:rPr>
                <w:b/>
              </w:rPr>
              <w:t xml:space="preserve">Project title: </w:t>
            </w:r>
          </w:p>
        </w:tc>
        <w:tc>
          <w:tcPr>
            <w:tcW w:w="5459" w:type="dxa"/>
          </w:tcPr>
          <w:p w14:paraId="1312BEAE" w14:textId="77777777" w:rsidR="00764E20" w:rsidRDefault="002D45A4">
            <w:r>
              <w:t>Sound Intolerance in Migraine: Development and Validation of a Field-Based Self-Assessment Tool</w:t>
            </w:r>
          </w:p>
        </w:tc>
      </w:tr>
      <w:tr w:rsidR="00764E20" w14:paraId="2A9314FA" w14:textId="77777777" w:rsidTr="0042204E">
        <w:tc>
          <w:tcPr>
            <w:tcW w:w="3397" w:type="dxa"/>
            <w:shd w:val="clear" w:color="auto" w:fill="F2F2F2"/>
          </w:tcPr>
          <w:p w14:paraId="4C2B2746" w14:textId="77777777" w:rsidR="00764E20" w:rsidRDefault="002D45A4">
            <w:r>
              <w:rPr>
                <w:b/>
              </w:rPr>
              <w:t>Hours of engagement &amp; delivery mode</w:t>
            </w:r>
          </w:p>
        </w:tc>
        <w:tc>
          <w:tcPr>
            <w:tcW w:w="5459" w:type="dxa"/>
          </w:tcPr>
          <w:p w14:paraId="2E8E77B5" w14:textId="77777777" w:rsidR="00764E20" w:rsidRDefault="002D45A4">
            <w:r>
              <w:t xml:space="preserve">For the Winter program, students will be engaged </w:t>
            </w:r>
            <w:r>
              <w:rPr>
                <w:b/>
              </w:rPr>
              <w:t>for 4 weeks only</w:t>
            </w:r>
            <w:r>
              <w:t>.</w:t>
            </w:r>
            <w:r>
              <w:br/>
            </w:r>
            <w:r>
              <w:br/>
              <w:t xml:space="preserve">Hours of engagement must be between 20 – 36 </w:t>
            </w:r>
            <w:proofErr w:type="spellStart"/>
            <w:r>
              <w:t>hrs</w:t>
            </w:r>
            <w:proofErr w:type="spellEnd"/>
            <w:r>
              <w:t xml:space="preserve"> per week and must fall within the official program dates (30 June – 25 July 2025).</w:t>
            </w:r>
            <w:r>
              <w:br/>
            </w:r>
            <w:r>
              <w:br/>
              <w:t>This project is offered through a hybrid arrangement (on-site AND remotely) to be negotiated.</w:t>
            </w:r>
          </w:p>
        </w:tc>
      </w:tr>
      <w:tr w:rsidR="00764E20" w14:paraId="359FCD01" w14:textId="77777777" w:rsidTr="0042204E">
        <w:tc>
          <w:tcPr>
            <w:tcW w:w="3397" w:type="dxa"/>
            <w:shd w:val="clear" w:color="auto" w:fill="F2F2F2"/>
          </w:tcPr>
          <w:p w14:paraId="67987377" w14:textId="77777777" w:rsidR="00764E20" w:rsidRDefault="002D45A4">
            <w:r>
              <w:rPr>
                <w:b/>
              </w:rPr>
              <w:t>Description:</w:t>
            </w:r>
          </w:p>
        </w:tc>
        <w:tc>
          <w:tcPr>
            <w:tcW w:w="5459" w:type="dxa"/>
          </w:tcPr>
          <w:p w14:paraId="5E92825B" w14:textId="77777777" w:rsidR="00764E20" w:rsidRDefault="002D45A4">
            <w:r>
              <w:rPr>
                <w:b/>
              </w:rPr>
              <w:t xml:space="preserve">Background: </w:t>
            </w:r>
            <w:r>
              <w:t xml:space="preserve">Individuals with </w:t>
            </w:r>
            <w:proofErr w:type="gramStart"/>
            <w:r>
              <w:t>migraine</w:t>
            </w:r>
            <w:proofErr w:type="gramEnd"/>
            <w:r>
              <w:t xml:space="preserve"> experience significant variability in sound sensitivity that can fluctuate across different contexts and over time. Current clinical assessment tools are limited to retrospective questionnaires that may not accurately capture real-time variations in sound tolerance during daily activities. The development of a practical, user-friendly method for individuals to self-monitor their sound sensitivity in natural environments would enable better understanding of trigger patterns, facilitate individualized management strategies, and support clinical decision-making for people living with migraine.</w:t>
            </w:r>
            <w:r>
              <w:br/>
            </w:r>
            <w:r>
              <w:br/>
            </w:r>
            <w:r>
              <w:rPr>
                <w:b/>
              </w:rPr>
              <w:t xml:space="preserve">Aim: </w:t>
            </w:r>
            <w:r>
              <w:t>This study aims to develop and validate a practical self-assessment system that enables individuals with migraine to monitor their sound tolerance in daily life by pairing real-time sound level measurements with concurrent discomfort ratings. The research will evaluate the reliability, validity, and patient acceptability of this novel assessment approach through a field trial implementation.</w:t>
            </w:r>
            <w:r>
              <w:br/>
            </w:r>
            <w:r>
              <w:br/>
            </w:r>
            <w:r>
              <w:rPr>
                <w:b/>
              </w:rPr>
              <w:t xml:space="preserve">Methodology: </w:t>
            </w:r>
            <w:r>
              <w:t>This investigation will employ a mixed-methods approach combining user-centered design principles with quantitative validation testing. The student will collaborate with the engineering team developing the smartphone-based self-monitoring system, contribute to protocol design ensuring clinical utility and safety, coordinate a 2-week field trial with participants, and assist with analysis of reliability and acceptability data. The project emphasizes translation of technical innovation into clinically meaningful and patient-friendly tools.</w:t>
            </w:r>
            <w:r>
              <w:br/>
            </w:r>
            <w:r>
              <w:br/>
            </w:r>
            <w:r>
              <w:rPr>
                <w:b/>
              </w:rPr>
              <w:t xml:space="preserve">Expected Outcomes: </w:t>
            </w:r>
            <w:r>
              <w:t xml:space="preserve">This research is anticipated to: 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>
              <w:lastRenderedPageBreak/>
              <w:t xml:space="preserve">produce a validated self-assessment tool for monitoring sound sensitivity in natural environments; ii) establish preliminary data on real-world sound exposure patterns and </w:t>
            </w:r>
            <w:proofErr w:type="gramStart"/>
            <w:r>
              <w:t>associated</w:t>
            </w:r>
            <w:proofErr w:type="gramEnd"/>
            <w:r>
              <w:t xml:space="preserve"> discomfort in individuals with migraine; and iii) identify design features that optimize usability and clinical utility for people living with migraine.</w:t>
            </w:r>
          </w:p>
        </w:tc>
      </w:tr>
      <w:tr w:rsidR="00764E20" w14:paraId="7DB1E9E8" w14:textId="77777777" w:rsidTr="0042204E">
        <w:tc>
          <w:tcPr>
            <w:tcW w:w="3397" w:type="dxa"/>
            <w:shd w:val="clear" w:color="auto" w:fill="F2F2F2"/>
          </w:tcPr>
          <w:p w14:paraId="4E886113" w14:textId="77777777" w:rsidR="00764E20" w:rsidRDefault="002D45A4">
            <w:r>
              <w:rPr>
                <w:b/>
              </w:rPr>
              <w:lastRenderedPageBreak/>
              <w:t>Expected learning outcomes and deliverables:</w:t>
            </w:r>
          </w:p>
        </w:tc>
        <w:tc>
          <w:tcPr>
            <w:tcW w:w="5459" w:type="dxa"/>
          </w:tcPr>
          <w:p w14:paraId="6100FB34" w14:textId="77777777" w:rsidR="00764E20" w:rsidRDefault="002D45A4">
            <w:r>
              <w:rPr>
                <w:b/>
              </w:rPr>
              <w:t xml:space="preserve">Learning outcomes: </w:t>
            </w:r>
            <w:r>
              <w:t>The scholarship recipient participating in this project will develop competencies in:</w:t>
            </w:r>
            <w:r>
              <w:br/>
            </w:r>
            <w:r>
              <w:br/>
              <w:t>1. Translational research methodology through experience bridging engineering device development and clinical application, emphasizing user-centered design and patient safety.</w:t>
            </w:r>
            <w:r>
              <w:br/>
            </w:r>
            <w:r>
              <w:br/>
              <w:t>2. Research protocol development including designing field-based assessment procedures, developing participant instructions, and establishing data collection protocols suitable for real-world implementation.</w:t>
            </w:r>
            <w:r>
              <w:br/>
            </w:r>
            <w:r>
              <w:br/>
              <w:t xml:space="preserve">3. Interdisciplinary </w:t>
            </w:r>
            <w:proofErr w:type="gramStart"/>
            <w:r>
              <w:t>collaboration working</w:t>
            </w:r>
            <w:proofErr w:type="gramEnd"/>
            <w:r>
              <w:t xml:space="preserve"> with engineering students on technical development while ensuring clinical relevance and alignment with migraine symptom patterns.</w:t>
            </w:r>
            <w:r>
              <w:br/>
            </w:r>
            <w:r>
              <w:br/>
              <w:t>4. Qualitative and quantitative research methods including reliability testing, participant feedback collection, and mixed-methods data analysis.</w:t>
            </w:r>
            <w:r>
              <w:br/>
            </w:r>
            <w:r>
              <w:br/>
              <w:t>5. Clinical utility assessment through evaluation of acceptability, feasibility, and practical implementation challenges in real-world settings.</w:t>
            </w:r>
            <w:r>
              <w:br/>
            </w:r>
            <w:r>
              <w:br/>
              <w:t>6. Scientific communication and knowledge translation through presenting findings to both technical and clinical audiences.</w:t>
            </w:r>
            <w:r>
              <w:br/>
            </w:r>
            <w:r>
              <w:br/>
            </w:r>
            <w:r>
              <w:rPr>
                <w:b/>
              </w:rPr>
              <w:t xml:space="preserve">Project Deliverables: </w:t>
            </w:r>
            <w:r>
              <w:t>The scholarship recipient will be responsible for:</w:t>
            </w:r>
            <w:r>
              <w:br/>
            </w:r>
            <w:r>
              <w:br/>
              <w:t>- Contribute to development of participant protocols and instructional materials for the self-monitoring system</w:t>
            </w:r>
            <w:r>
              <w:br/>
            </w:r>
            <w:r>
              <w:br/>
              <w:t>- Coordinate recruitment and enrollment of participants for the 2-week field trial</w:t>
            </w:r>
            <w:r>
              <w:br/>
            </w:r>
            <w:r>
              <w:br/>
              <w:t xml:space="preserve">- Provide participant training on device use and </w:t>
            </w:r>
            <w:r>
              <w:lastRenderedPageBreak/>
              <w:t>troubleshooting support throughout the field trial</w:t>
            </w:r>
            <w:r>
              <w:br/>
            </w:r>
            <w:r>
              <w:br/>
              <w:t>- Systematic collection and organization of field trial data including sound measurements, discomfort ratings, and participant feedback</w:t>
            </w:r>
            <w:r>
              <w:br/>
            </w:r>
            <w:r>
              <w:br/>
              <w:t>- Regular progress reports during weekly research team meetings</w:t>
            </w:r>
            <w:r>
              <w:br/>
            </w:r>
            <w:r>
              <w:br/>
              <w:t>- Analysis of reliability, validity, and acceptability data in collaboration with the research team</w:t>
            </w:r>
            <w:r>
              <w:br/>
            </w:r>
            <w:r>
              <w:br/>
              <w:t>- An oral presentation of research findings at the monthly laboratory research meeting</w:t>
            </w:r>
            <w:r>
              <w:br/>
            </w:r>
            <w:r>
              <w:br/>
              <w:t>- Contribution to manuscript preparation if findings merit scientific publication</w:t>
            </w:r>
          </w:p>
        </w:tc>
      </w:tr>
      <w:tr w:rsidR="00764E20" w14:paraId="4F6E3245" w14:textId="77777777" w:rsidTr="0042204E">
        <w:tc>
          <w:tcPr>
            <w:tcW w:w="3397" w:type="dxa"/>
            <w:shd w:val="clear" w:color="auto" w:fill="F2F2F2"/>
          </w:tcPr>
          <w:p w14:paraId="2D675854" w14:textId="77777777" w:rsidR="00764E20" w:rsidRDefault="002D45A4">
            <w:r>
              <w:rPr>
                <w:b/>
              </w:rPr>
              <w:lastRenderedPageBreak/>
              <w:t>Suitable for:</w:t>
            </w:r>
          </w:p>
        </w:tc>
        <w:tc>
          <w:tcPr>
            <w:tcW w:w="5459" w:type="dxa"/>
          </w:tcPr>
          <w:p w14:paraId="70B44955" w14:textId="77777777" w:rsidR="00764E20" w:rsidRDefault="002D45A4">
            <w:r>
              <w:t>This project is open to students who have an interest in migraine, digital health tools, patient-centered research, or translational science. Students with background or interest in health technology assessment, rehabilitation sciences, or human-centered design would find this particularly relevant.</w:t>
            </w:r>
          </w:p>
        </w:tc>
      </w:tr>
      <w:tr w:rsidR="00764E20" w14:paraId="425DD33A" w14:textId="77777777" w:rsidTr="0042204E">
        <w:tc>
          <w:tcPr>
            <w:tcW w:w="3397" w:type="dxa"/>
            <w:shd w:val="clear" w:color="auto" w:fill="F2F2F2"/>
          </w:tcPr>
          <w:p w14:paraId="518B6C96" w14:textId="193BA3FC" w:rsidR="00764E20" w:rsidRDefault="002D45A4">
            <w:r>
              <w:rPr>
                <w:b/>
              </w:rPr>
              <w:t>Primary Supervisor</w:t>
            </w:r>
            <w:r w:rsidR="00F6729B">
              <w:rPr>
                <w:b/>
              </w:rPr>
              <w:t>s</w:t>
            </w:r>
            <w:r>
              <w:rPr>
                <w:b/>
              </w:rPr>
              <w:t>:</w:t>
            </w:r>
          </w:p>
        </w:tc>
        <w:tc>
          <w:tcPr>
            <w:tcW w:w="5459" w:type="dxa"/>
          </w:tcPr>
          <w:p w14:paraId="6CD1A96E" w14:textId="07FA5963" w:rsidR="00764E20" w:rsidRDefault="002D45A4">
            <w:r>
              <w:t>Zhiqi Liang</w:t>
            </w:r>
            <w:r w:rsidR="00F6729B">
              <w:t>, Aimee Zhang</w:t>
            </w:r>
          </w:p>
        </w:tc>
      </w:tr>
      <w:tr w:rsidR="00764E20" w14:paraId="105D959A" w14:textId="77777777" w:rsidTr="0042204E">
        <w:tc>
          <w:tcPr>
            <w:tcW w:w="3397" w:type="dxa"/>
            <w:shd w:val="clear" w:color="auto" w:fill="F2F2F2"/>
          </w:tcPr>
          <w:p w14:paraId="247D3210" w14:textId="77777777" w:rsidR="00764E20" w:rsidRDefault="002D45A4">
            <w:r>
              <w:rPr>
                <w:b/>
              </w:rPr>
              <w:t>Further info:</w:t>
            </w:r>
          </w:p>
        </w:tc>
        <w:tc>
          <w:tcPr>
            <w:tcW w:w="5459" w:type="dxa"/>
          </w:tcPr>
          <w:p w14:paraId="71F6490E" w14:textId="77777777" w:rsidR="00764E20" w:rsidRDefault="002D45A4">
            <w:r>
              <w:t>Students can contact Zhiqi via email at l.zhiqi@uq.edu.au, at any point in their application process.</w:t>
            </w:r>
          </w:p>
        </w:tc>
      </w:tr>
    </w:tbl>
    <w:p w14:paraId="7140DDA1" w14:textId="77777777" w:rsidR="00F75358" w:rsidRDefault="00F75358"/>
    <w:sectPr w:rsidR="00F75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468492">
    <w:abstractNumId w:val="8"/>
  </w:num>
  <w:num w:numId="2" w16cid:durableId="636107992">
    <w:abstractNumId w:val="6"/>
  </w:num>
  <w:num w:numId="3" w16cid:durableId="684018382">
    <w:abstractNumId w:val="5"/>
  </w:num>
  <w:num w:numId="4" w16cid:durableId="344748075">
    <w:abstractNumId w:val="4"/>
  </w:num>
  <w:num w:numId="5" w16cid:durableId="292951519">
    <w:abstractNumId w:val="7"/>
  </w:num>
  <w:num w:numId="6" w16cid:durableId="2001301186">
    <w:abstractNumId w:val="3"/>
  </w:num>
  <w:num w:numId="7" w16cid:durableId="936904770">
    <w:abstractNumId w:val="2"/>
  </w:num>
  <w:num w:numId="8" w16cid:durableId="1358431366">
    <w:abstractNumId w:val="1"/>
  </w:num>
  <w:num w:numId="9" w16cid:durableId="100027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DC1"/>
    <w:rsid w:val="002D45A4"/>
    <w:rsid w:val="00326F90"/>
    <w:rsid w:val="0042204E"/>
    <w:rsid w:val="004E36AE"/>
    <w:rsid w:val="00764E20"/>
    <w:rsid w:val="00AA1D8D"/>
    <w:rsid w:val="00B47730"/>
    <w:rsid w:val="00CB0664"/>
    <w:rsid w:val="00EA59BA"/>
    <w:rsid w:val="00EE0444"/>
    <w:rsid w:val="00F6729B"/>
    <w:rsid w:val="00F753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C5DBC"/>
  <w14:defaultImageDpi w14:val="300"/>
  <w15:docId w15:val="{E5861EA5-952F-1249-B707-C7E2ECE4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4221</Characters>
  <Application>Microsoft Office Word</Application>
  <DocSecurity>0</DocSecurity>
  <Lines>111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Amelia Peters</cp:lastModifiedBy>
  <cp:revision>4</cp:revision>
  <dcterms:created xsi:type="dcterms:W3CDTF">2013-12-23T23:15:00Z</dcterms:created>
  <dcterms:modified xsi:type="dcterms:W3CDTF">2026-03-16T04:35:00Z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2026-01-28T06:12:08Z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93b6ab3a-6263-4e52-8476-f274a040a552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