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p w14:paraId="17D331ED" w14:textId="77777777" w:rsidR="00D61347" w:rsidRDefault="00D61347" w:rsidP="00A54AF7">
      <w:pPr>
        <w:rPr>
          <w:color w:val="000000"/>
        </w:rPr>
      </w:pPr>
    </w:p>
    <w:tbl>
      <w:tblPr>
        <w:tblStyle w:val="TableGrid"/>
        <w:tblW w:w="0" w:type="auto"/>
        <w:tblInd w:w="108" w:type="dxa"/>
        <w:tblLook w:val="04A0" w:firstRow="1" w:lastRow="0" w:firstColumn="1" w:lastColumn="0" w:noHBand="0" w:noVBand="1"/>
      </w:tblPr>
      <w:tblGrid>
        <w:gridCol w:w="1959"/>
        <w:gridCol w:w="6949"/>
      </w:tblGrid>
      <w:tr w:rsidR="00D61347" w:rsidRPr="00454FF1" w14:paraId="144F970C" w14:textId="77777777" w:rsidTr="00C02A73">
        <w:trPr>
          <w:trHeight w:val="666"/>
        </w:trPr>
        <w:tc>
          <w:tcPr>
            <w:tcW w:w="1985"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7149" w:type="dxa"/>
          </w:tcPr>
          <w:p w14:paraId="2ADA5084" w14:textId="43B2EEB7" w:rsidR="00D61347" w:rsidRPr="00C31479" w:rsidRDefault="00C31479">
            <w:pPr>
              <w:rPr>
                <w:rFonts w:cstheme="minorHAnsi"/>
                <w:color w:val="000000"/>
                <w:bdr w:val="none" w:sz="0" w:space="0" w:color="auto" w:frame="1"/>
              </w:rPr>
            </w:pPr>
            <w:proofErr w:type="spellStart"/>
            <w:r w:rsidRPr="00C31479">
              <w:rPr>
                <w:rStyle w:val="Strong"/>
                <w:rFonts w:cstheme="minorHAnsi"/>
                <w:b w:val="0"/>
                <w:bCs w:val="0"/>
                <w:i/>
                <w:iCs/>
                <w:color w:val="000000"/>
                <w:bdr w:val="none" w:sz="0" w:space="0" w:color="auto" w:frame="1"/>
              </w:rPr>
              <w:t>CommuniKey</w:t>
            </w:r>
            <w:proofErr w:type="spellEnd"/>
            <w:r>
              <w:rPr>
                <w:rStyle w:val="Strong"/>
                <w:rFonts w:cstheme="minorHAnsi"/>
                <w:b w:val="0"/>
                <w:bCs w:val="0"/>
                <w:color w:val="000000"/>
                <w:bdr w:val="none" w:sz="0" w:space="0" w:color="auto" w:frame="1"/>
              </w:rPr>
              <w:t xml:space="preserve"> - </w:t>
            </w:r>
            <w:r w:rsidR="007D0B20" w:rsidRPr="007D0B20">
              <w:rPr>
                <w:rStyle w:val="Strong"/>
                <w:rFonts w:cstheme="minorHAnsi"/>
                <w:b w:val="0"/>
                <w:bCs w:val="0"/>
                <w:color w:val="000000"/>
                <w:bdr w:val="none" w:sz="0" w:space="0" w:color="auto" w:frame="1"/>
              </w:rPr>
              <w:t>Evaluation of a new web browser extension to improve web accessibility for people with aphasia</w:t>
            </w:r>
          </w:p>
        </w:tc>
      </w:tr>
      <w:tr w:rsidR="00FA2569" w:rsidRPr="00454FF1" w14:paraId="498DFC9A" w14:textId="77777777" w:rsidTr="00FA2569">
        <w:tc>
          <w:tcPr>
            <w:tcW w:w="1985" w:type="dxa"/>
            <w:shd w:val="clear" w:color="auto" w:fill="F2F2F2" w:themeFill="background1" w:themeFillShade="F2"/>
          </w:tcPr>
          <w:p w14:paraId="4C625896" w14:textId="2495A9BD"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7149" w:type="dxa"/>
          </w:tcPr>
          <w:p w14:paraId="7A23C3D9" w14:textId="23190242" w:rsidR="00D00E60" w:rsidRDefault="007D0B20" w:rsidP="00922FF4">
            <w:pPr>
              <w:rPr>
                <w:rFonts w:cstheme="minorHAnsi"/>
              </w:rPr>
            </w:pPr>
            <w:r>
              <w:rPr>
                <w:rFonts w:cstheme="minorHAnsi"/>
              </w:rPr>
              <w:t xml:space="preserve">The student will be engaged for 4 weeks from </w:t>
            </w:r>
            <w:r>
              <w:rPr>
                <w:rFonts w:ascii="Calibri" w:hAnsi="Calibri" w:cs="Calibri"/>
                <w:color w:val="000000"/>
                <w:shd w:val="clear" w:color="auto" w:fill="FFFFFF"/>
              </w:rPr>
              <w:t xml:space="preserve">29 June to 24 July 2026 and will spend between </w:t>
            </w:r>
            <w:r w:rsidR="00D00E60" w:rsidRPr="00922FF4">
              <w:rPr>
                <w:rFonts w:cstheme="minorHAnsi"/>
              </w:rPr>
              <w:t>20</w:t>
            </w:r>
            <w:r>
              <w:rPr>
                <w:rFonts w:cstheme="minorHAnsi"/>
              </w:rPr>
              <w:t>-</w:t>
            </w:r>
            <w:r w:rsidR="00D00E60" w:rsidRPr="00922FF4">
              <w:rPr>
                <w:rFonts w:cstheme="minorHAnsi"/>
              </w:rPr>
              <w:t>36 hrs per week</w:t>
            </w:r>
            <w:r w:rsidR="007773C9">
              <w:rPr>
                <w:rFonts w:cstheme="minorHAnsi"/>
              </w:rPr>
              <w:t xml:space="preserve"> </w:t>
            </w:r>
            <w:r>
              <w:rPr>
                <w:rFonts w:cstheme="minorHAnsi"/>
              </w:rPr>
              <w:t xml:space="preserve">working on the project. </w:t>
            </w:r>
          </w:p>
          <w:p w14:paraId="7E449875" w14:textId="77777777" w:rsidR="007D0B20" w:rsidRDefault="007D0B20" w:rsidP="007D0B20">
            <w:pPr>
              <w:rPr>
                <w:rFonts w:cstheme="minorHAnsi"/>
              </w:rPr>
            </w:pPr>
          </w:p>
          <w:p w14:paraId="54E0A7B0" w14:textId="7E66FDF1" w:rsidR="00911DF1" w:rsidRPr="00C31479" w:rsidRDefault="007D0B20" w:rsidP="007D0B20">
            <w:pPr>
              <w:rPr>
                <w:rFonts w:cstheme="minorHAnsi"/>
              </w:rPr>
            </w:pPr>
            <w:r>
              <w:rPr>
                <w:rFonts w:cstheme="minorHAnsi"/>
              </w:rPr>
              <w:t xml:space="preserve">The project will be based at the Queensland Aphasia Research Centre (QARC) at the Surgical, Treatment and Rehabilitation Services (STARS) in Herston. There is possibility for a hybrid arrangement depending on the nature of the activities to be completed. </w:t>
            </w:r>
          </w:p>
        </w:tc>
      </w:tr>
      <w:tr w:rsidR="00FA2569" w:rsidRPr="00454FF1" w14:paraId="77B9C0CB" w14:textId="77777777" w:rsidTr="00FA2569">
        <w:tc>
          <w:tcPr>
            <w:tcW w:w="1985" w:type="dxa"/>
            <w:shd w:val="clear" w:color="auto" w:fill="F2F2F2" w:themeFill="background1" w:themeFillShade="F2"/>
          </w:tcPr>
          <w:p w14:paraId="67208ED6" w14:textId="77777777" w:rsidR="00FA2569" w:rsidRPr="00454FF1" w:rsidRDefault="00FA2569" w:rsidP="00572718">
            <w:pPr>
              <w:rPr>
                <w:rFonts w:cstheme="minorHAnsi"/>
                <w:b/>
              </w:rPr>
            </w:pPr>
            <w:r w:rsidRPr="00454FF1">
              <w:rPr>
                <w:rFonts w:cstheme="minorHAnsi"/>
                <w:b/>
                <w:color w:val="000000"/>
              </w:rPr>
              <w:t>Description:</w:t>
            </w:r>
          </w:p>
        </w:tc>
        <w:tc>
          <w:tcPr>
            <w:tcW w:w="7149" w:type="dxa"/>
          </w:tcPr>
          <w:p w14:paraId="6A595DD3" w14:textId="77777777" w:rsidR="007D0B20" w:rsidRDefault="007D0B20" w:rsidP="007D0B20">
            <w:pPr>
              <w:rPr>
                <w:rFonts w:cstheme="minorHAnsi"/>
                <w:iCs/>
              </w:rPr>
            </w:pPr>
            <w:r>
              <w:rPr>
                <w:rFonts w:cstheme="minorHAnsi"/>
                <w:iCs/>
              </w:rPr>
              <w:t xml:space="preserve">Access to information, healthcare, and many essential services are becoming increasingly dependent on online services. Successful navigation of the web requires skills in reading, writing, and understanding. This poses challenges for people living with aphasia, a communication disability that can affect all domains of language. </w:t>
            </w:r>
          </w:p>
          <w:p w14:paraId="01715BF2" w14:textId="77777777" w:rsidR="007D0B20" w:rsidRDefault="007D0B20" w:rsidP="007D0B20">
            <w:pPr>
              <w:rPr>
                <w:rFonts w:cstheme="minorHAnsi"/>
                <w:iCs/>
              </w:rPr>
            </w:pPr>
          </w:p>
          <w:p w14:paraId="17C0C692" w14:textId="77777777" w:rsidR="00C31479" w:rsidRDefault="00C31479" w:rsidP="00C31479">
            <w:pPr>
              <w:rPr>
                <w:rFonts w:cstheme="minorHAnsi"/>
                <w:iCs/>
              </w:rPr>
            </w:pPr>
            <w:proofErr w:type="spellStart"/>
            <w:r w:rsidRPr="00C31479">
              <w:rPr>
                <w:rFonts w:cstheme="minorHAnsi"/>
                <w:i/>
              </w:rPr>
              <w:t>CommuniKey</w:t>
            </w:r>
            <w:proofErr w:type="spellEnd"/>
            <w:r>
              <w:rPr>
                <w:rFonts w:cstheme="minorHAnsi"/>
                <w:i/>
              </w:rPr>
              <w:t xml:space="preserve"> </w:t>
            </w:r>
            <w:r>
              <w:rPr>
                <w:rFonts w:cstheme="minorHAnsi"/>
                <w:iCs/>
              </w:rPr>
              <w:t>is a novel browser extension that has been co-designed and developed with</w:t>
            </w:r>
            <w:r w:rsidR="007D0B20">
              <w:rPr>
                <w:rFonts w:cstheme="minorHAnsi"/>
                <w:iCs/>
              </w:rPr>
              <w:t xml:space="preserve"> people with aphasia, family members or significant others, and health professionals</w:t>
            </w:r>
            <w:r>
              <w:rPr>
                <w:rFonts w:cstheme="minorHAnsi"/>
                <w:iCs/>
              </w:rPr>
              <w:t xml:space="preserve">. The browser extension offers eight key features to support reading, understanding, and navigating the web. </w:t>
            </w:r>
          </w:p>
          <w:p w14:paraId="4DEC5433" w14:textId="77777777" w:rsidR="00C31479" w:rsidRDefault="00C31479" w:rsidP="00C31479">
            <w:pPr>
              <w:rPr>
                <w:iCs/>
              </w:rPr>
            </w:pPr>
          </w:p>
          <w:p w14:paraId="1F04017C" w14:textId="598E94B9" w:rsidR="00FA2569" w:rsidRPr="00C31479" w:rsidRDefault="00C31479" w:rsidP="00C31479">
            <w:pPr>
              <w:rPr>
                <w:rFonts w:cstheme="minorHAnsi"/>
                <w:iCs/>
              </w:rPr>
            </w:pPr>
            <w:r>
              <w:rPr>
                <w:rFonts w:cstheme="minorHAnsi"/>
                <w:iCs/>
              </w:rPr>
              <w:t xml:space="preserve">The aim of this project is to evaluate the usability and feasibility of </w:t>
            </w:r>
            <w:proofErr w:type="spellStart"/>
            <w:r w:rsidRPr="00C31479">
              <w:rPr>
                <w:rFonts w:cstheme="minorHAnsi"/>
                <w:i/>
              </w:rPr>
              <w:t>CommuniKey</w:t>
            </w:r>
            <w:proofErr w:type="spellEnd"/>
            <w:r>
              <w:rPr>
                <w:rFonts w:cstheme="minorHAnsi"/>
                <w:iCs/>
              </w:rPr>
              <w:t xml:space="preserve"> with people with aphasia to ensure it is easy and effective to use. </w:t>
            </w:r>
          </w:p>
        </w:tc>
      </w:tr>
      <w:tr w:rsidR="00FA2569" w:rsidRPr="00454FF1" w14:paraId="08D1F94C" w14:textId="77777777" w:rsidTr="00FA2569">
        <w:trPr>
          <w:trHeight w:val="1028"/>
        </w:trPr>
        <w:tc>
          <w:tcPr>
            <w:tcW w:w="1985"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7149" w:type="dxa"/>
          </w:tcPr>
          <w:p w14:paraId="7418A972" w14:textId="54B332B8" w:rsidR="00C31479" w:rsidRDefault="007D0B20" w:rsidP="00D61347">
            <w:pPr>
              <w:rPr>
                <w:rFonts w:cstheme="minorHAnsi"/>
                <w:color w:val="000000"/>
              </w:rPr>
            </w:pPr>
            <w:r>
              <w:rPr>
                <w:rFonts w:cstheme="minorHAnsi"/>
                <w:color w:val="000000"/>
              </w:rPr>
              <w:t>The successful applicant will have the opportunity to contribute to various aspects of the project, which may include:</w:t>
            </w:r>
          </w:p>
          <w:p w14:paraId="64D3E4E7" w14:textId="4E5E09E9" w:rsidR="00C31479" w:rsidRDefault="00C31479" w:rsidP="007D0B20">
            <w:pPr>
              <w:pStyle w:val="ListParagraph"/>
              <w:numPr>
                <w:ilvl w:val="0"/>
                <w:numId w:val="2"/>
              </w:numPr>
              <w:rPr>
                <w:rFonts w:cstheme="minorHAnsi"/>
                <w:color w:val="000000"/>
              </w:rPr>
            </w:pPr>
            <w:r>
              <w:rPr>
                <w:rFonts w:cstheme="minorHAnsi"/>
                <w:color w:val="000000"/>
              </w:rPr>
              <w:t>Conducting a literature review</w:t>
            </w:r>
          </w:p>
          <w:p w14:paraId="1246F716" w14:textId="0AC3553D" w:rsidR="00C31479" w:rsidRDefault="001F4153" w:rsidP="007D0B20">
            <w:pPr>
              <w:pStyle w:val="ListParagraph"/>
              <w:numPr>
                <w:ilvl w:val="0"/>
                <w:numId w:val="2"/>
              </w:numPr>
              <w:rPr>
                <w:rFonts w:cstheme="minorHAnsi"/>
                <w:color w:val="000000"/>
              </w:rPr>
            </w:pPr>
            <w:r>
              <w:rPr>
                <w:rFonts w:cstheme="minorHAnsi"/>
                <w:color w:val="000000"/>
              </w:rPr>
              <w:t>Assist in d</w:t>
            </w:r>
            <w:r w:rsidR="00C31479">
              <w:rPr>
                <w:rFonts w:cstheme="minorHAnsi"/>
                <w:color w:val="000000"/>
              </w:rPr>
              <w:t xml:space="preserve">ata collection </w:t>
            </w:r>
          </w:p>
          <w:p w14:paraId="4D466851" w14:textId="79AD8EAA" w:rsidR="007D0B20" w:rsidRPr="007B7667" w:rsidRDefault="007D0B20" w:rsidP="007D0B20">
            <w:pPr>
              <w:pStyle w:val="ListParagraph"/>
              <w:numPr>
                <w:ilvl w:val="0"/>
                <w:numId w:val="2"/>
              </w:numPr>
              <w:rPr>
                <w:rFonts w:cstheme="minorHAnsi"/>
                <w:color w:val="000000"/>
                <w:lang w:val="fr-CA"/>
              </w:rPr>
            </w:pPr>
            <w:r w:rsidRPr="007B7667">
              <w:rPr>
                <w:rFonts w:cstheme="minorHAnsi"/>
                <w:color w:val="000000"/>
                <w:lang w:val="fr-CA"/>
              </w:rPr>
              <w:t xml:space="preserve">Quantitative data analysis of usability questionnaires </w:t>
            </w:r>
          </w:p>
          <w:p w14:paraId="3D6AB2F6" w14:textId="4D0327B4" w:rsidR="00C31479" w:rsidRPr="00C31479" w:rsidRDefault="007D0B20" w:rsidP="00C31479">
            <w:pPr>
              <w:pStyle w:val="ListParagraph"/>
              <w:numPr>
                <w:ilvl w:val="0"/>
                <w:numId w:val="2"/>
              </w:numPr>
              <w:rPr>
                <w:rFonts w:cstheme="minorHAnsi"/>
                <w:color w:val="000000"/>
              </w:rPr>
            </w:pPr>
            <w:r>
              <w:rPr>
                <w:rFonts w:cstheme="minorHAnsi"/>
                <w:color w:val="000000"/>
              </w:rPr>
              <w:t xml:space="preserve">Qualitative data analysis </w:t>
            </w:r>
            <w:r w:rsidR="008F2C8F">
              <w:rPr>
                <w:rFonts w:cstheme="minorHAnsi"/>
                <w:color w:val="000000"/>
              </w:rPr>
              <w:t xml:space="preserve">of </w:t>
            </w:r>
            <w:r>
              <w:rPr>
                <w:rFonts w:cstheme="minorHAnsi"/>
                <w:color w:val="000000"/>
              </w:rPr>
              <w:t>participant focus groups</w:t>
            </w:r>
          </w:p>
          <w:p w14:paraId="7B864BFD" w14:textId="421E4F0F" w:rsidR="007D0B20" w:rsidRPr="007D0B20" w:rsidRDefault="007D0B20" w:rsidP="007D0B20">
            <w:pPr>
              <w:pStyle w:val="ListParagraph"/>
              <w:numPr>
                <w:ilvl w:val="0"/>
                <w:numId w:val="2"/>
              </w:numPr>
              <w:rPr>
                <w:rFonts w:cstheme="minorHAnsi"/>
                <w:color w:val="000000"/>
              </w:rPr>
            </w:pPr>
            <w:r>
              <w:rPr>
                <w:rFonts w:cstheme="minorHAnsi"/>
                <w:color w:val="000000"/>
              </w:rPr>
              <w:t xml:space="preserve">Preparing aphasia-friendly summaries of research outcomes </w:t>
            </w:r>
          </w:p>
          <w:p w14:paraId="08DC5C6A" w14:textId="77777777" w:rsidR="00FA2569" w:rsidRPr="00454FF1" w:rsidRDefault="00FA2569" w:rsidP="00D61347">
            <w:pPr>
              <w:rPr>
                <w:rFonts w:cstheme="minorHAnsi"/>
                <w:i/>
              </w:rPr>
            </w:pPr>
          </w:p>
        </w:tc>
      </w:tr>
      <w:tr w:rsidR="00FA2569" w:rsidRPr="00454FF1" w14:paraId="3FC33824" w14:textId="77777777" w:rsidTr="007D0B20">
        <w:trPr>
          <w:trHeight w:val="1269"/>
        </w:trPr>
        <w:tc>
          <w:tcPr>
            <w:tcW w:w="1985"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t>Suitable for:</w:t>
            </w:r>
          </w:p>
        </w:tc>
        <w:tc>
          <w:tcPr>
            <w:tcW w:w="7149" w:type="dxa"/>
          </w:tcPr>
          <w:p w14:paraId="3674F40C" w14:textId="04F5D30C" w:rsidR="00FA2569" w:rsidRPr="00454FF1" w:rsidRDefault="007D0B20" w:rsidP="007D0B20">
            <w:pPr>
              <w:rPr>
                <w:rFonts w:cstheme="minorHAnsi"/>
                <w:i/>
              </w:rPr>
            </w:pPr>
            <w:r>
              <w:rPr>
                <w:rFonts w:cstheme="minorHAnsi"/>
                <w:color w:val="000000"/>
              </w:rPr>
              <w:t>This application is open to students with a background in speech pathology, allied health, psychology, or similar. This project would be most suitable for 3</w:t>
            </w:r>
            <w:r w:rsidRPr="00A019DB">
              <w:rPr>
                <w:rFonts w:cstheme="minorHAnsi"/>
                <w:color w:val="000000"/>
                <w:vertAlign w:val="superscript"/>
              </w:rPr>
              <w:t>rd</w:t>
            </w:r>
            <w:r>
              <w:rPr>
                <w:rFonts w:cstheme="minorHAnsi"/>
                <w:color w:val="000000"/>
              </w:rPr>
              <w:t xml:space="preserve"> and 4</w:t>
            </w:r>
            <w:r w:rsidRPr="00A019DB">
              <w:rPr>
                <w:rFonts w:cstheme="minorHAnsi"/>
                <w:color w:val="000000"/>
                <w:vertAlign w:val="superscript"/>
              </w:rPr>
              <w:t>th</w:t>
            </w:r>
            <w:r>
              <w:rPr>
                <w:rFonts w:cstheme="minorHAnsi"/>
                <w:color w:val="000000"/>
              </w:rPr>
              <w:t xml:space="preserve"> year students.</w:t>
            </w:r>
          </w:p>
        </w:tc>
      </w:tr>
      <w:tr w:rsidR="00FA2569" w:rsidRPr="00454FF1" w14:paraId="090A1DC5" w14:textId="77777777" w:rsidTr="00FA2569">
        <w:tc>
          <w:tcPr>
            <w:tcW w:w="1985" w:type="dxa"/>
            <w:shd w:val="clear" w:color="auto" w:fill="F2F2F2" w:themeFill="background1" w:themeFillShade="F2"/>
          </w:tcPr>
          <w:p w14:paraId="3F4D975E" w14:textId="77777777" w:rsidR="00FA2569" w:rsidRDefault="00C20DAA" w:rsidP="00572718">
            <w:pPr>
              <w:rPr>
                <w:rFonts w:cstheme="minorHAnsi"/>
                <w:b/>
              </w:rPr>
            </w:pPr>
            <w:r>
              <w:rPr>
                <w:rFonts w:cstheme="minorHAnsi"/>
                <w:b/>
              </w:rPr>
              <w:t xml:space="preserve">Primary </w:t>
            </w:r>
            <w:r w:rsidR="00FA2569" w:rsidRPr="00454FF1">
              <w:rPr>
                <w:rFonts w:cstheme="minorHAnsi"/>
                <w:b/>
              </w:rPr>
              <w:t>Supervisor:</w:t>
            </w:r>
          </w:p>
          <w:p w14:paraId="1EB4C645" w14:textId="77777777" w:rsidR="00C20DAA" w:rsidRPr="00454FF1" w:rsidRDefault="00C20DAA" w:rsidP="00572718">
            <w:pPr>
              <w:rPr>
                <w:rFonts w:cstheme="minorHAnsi"/>
                <w:b/>
              </w:rPr>
            </w:pPr>
          </w:p>
        </w:tc>
        <w:tc>
          <w:tcPr>
            <w:tcW w:w="7149" w:type="dxa"/>
          </w:tcPr>
          <w:p w14:paraId="0EF50A3C" w14:textId="77777777" w:rsidR="007D0B20" w:rsidRPr="00941E04" w:rsidRDefault="007D0B20" w:rsidP="007D0B20">
            <w:pPr>
              <w:rPr>
                <w:rFonts w:cstheme="minorHAnsi"/>
              </w:rPr>
            </w:pPr>
            <w:r>
              <w:rPr>
                <w:rFonts w:cstheme="minorHAnsi"/>
              </w:rPr>
              <w:t>Dr Jennifer Lee</w:t>
            </w:r>
          </w:p>
          <w:p w14:paraId="2C13A768" w14:textId="77777777" w:rsidR="00FA2569" w:rsidRPr="00454FF1" w:rsidRDefault="00FA2569" w:rsidP="007D0B20">
            <w:pPr>
              <w:rPr>
                <w:rFonts w:cstheme="minorHAnsi"/>
                <w:i/>
              </w:rPr>
            </w:pPr>
          </w:p>
        </w:tc>
      </w:tr>
      <w:tr w:rsidR="00FA2569" w:rsidRPr="00454FF1" w14:paraId="340D5928" w14:textId="77777777" w:rsidTr="00941E04">
        <w:trPr>
          <w:trHeight w:val="446"/>
        </w:trPr>
        <w:tc>
          <w:tcPr>
            <w:tcW w:w="1985"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7149" w:type="dxa"/>
          </w:tcPr>
          <w:p w14:paraId="78089D22" w14:textId="77777777" w:rsidR="007D0B20" w:rsidRDefault="007D0B20" w:rsidP="007D0B20">
            <w:pPr>
              <w:rPr>
                <w:rFonts w:cstheme="minorHAnsi"/>
              </w:rPr>
            </w:pPr>
            <w:r>
              <w:rPr>
                <w:rFonts w:cstheme="minorHAnsi"/>
              </w:rPr>
              <w:t xml:space="preserve">For more information about the project and involvement, please contact Jennifer </w:t>
            </w:r>
            <w:hyperlink r:id="rId8" w:history="1">
              <w:r w:rsidRPr="00886202">
                <w:rPr>
                  <w:rStyle w:val="Hyperlink"/>
                  <w:rFonts w:cstheme="minorHAnsi"/>
                </w:rPr>
                <w:t>Jennifer.lee1@uq.edu.au</w:t>
              </w:r>
            </w:hyperlink>
          </w:p>
          <w:p w14:paraId="57BE2138" w14:textId="77777777" w:rsidR="00941E04" w:rsidRPr="00941E04" w:rsidRDefault="00941E04" w:rsidP="007D0B20">
            <w:pPr>
              <w:rPr>
                <w:rFonts w:cstheme="minorHAnsi"/>
              </w:rPr>
            </w:pPr>
          </w:p>
        </w:tc>
      </w:tr>
    </w:tbl>
    <w:p w14:paraId="7F221803"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9368" w14:textId="77777777" w:rsidR="004D7C33" w:rsidRDefault="004D7C33" w:rsidP="00D00E60">
      <w:r>
        <w:separator/>
      </w:r>
    </w:p>
  </w:endnote>
  <w:endnote w:type="continuationSeparator" w:id="0">
    <w:p w14:paraId="5D05455F" w14:textId="77777777" w:rsidR="004D7C33" w:rsidRDefault="004D7C33"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94AA" w14:textId="77777777" w:rsidR="004D7C33" w:rsidRDefault="004D7C33" w:rsidP="00D00E60">
      <w:r>
        <w:separator/>
      </w:r>
    </w:p>
  </w:footnote>
  <w:footnote w:type="continuationSeparator" w:id="0">
    <w:p w14:paraId="32E8D2F1" w14:textId="77777777" w:rsidR="004D7C33" w:rsidRDefault="004D7C33"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55AB5"/>
    <w:multiLevelType w:val="hybridMultilevel"/>
    <w:tmpl w:val="5906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1"/>
  </w:num>
  <w:num w:numId="2" w16cid:durableId="109165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B5FE8"/>
    <w:rsid w:val="000C6E7B"/>
    <w:rsid w:val="00112B41"/>
    <w:rsid w:val="001C1584"/>
    <w:rsid w:val="001F4153"/>
    <w:rsid w:val="002B5ABA"/>
    <w:rsid w:val="00332027"/>
    <w:rsid w:val="003570F0"/>
    <w:rsid w:val="0036591B"/>
    <w:rsid w:val="004175CE"/>
    <w:rsid w:val="00454FF1"/>
    <w:rsid w:val="004C1625"/>
    <w:rsid w:val="004D7C33"/>
    <w:rsid w:val="004F6609"/>
    <w:rsid w:val="00502FC5"/>
    <w:rsid w:val="00511802"/>
    <w:rsid w:val="005646D9"/>
    <w:rsid w:val="00572429"/>
    <w:rsid w:val="00675329"/>
    <w:rsid w:val="00693E15"/>
    <w:rsid w:val="00715346"/>
    <w:rsid w:val="007773C9"/>
    <w:rsid w:val="00781637"/>
    <w:rsid w:val="007B7667"/>
    <w:rsid w:val="007D0B20"/>
    <w:rsid w:val="00804720"/>
    <w:rsid w:val="008F2C8F"/>
    <w:rsid w:val="00911DF1"/>
    <w:rsid w:val="00922FF4"/>
    <w:rsid w:val="00941E04"/>
    <w:rsid w:val="009F1503"/>
    <w:rsid w:val="00A54AF7"/>
    <w:rsid w:val="00A76B9C"/>
    <w:rsid w:val="00A85667"/>
    <w:rsid w:val="00A932C8"/>
    <w:rsid w:val="00B729C3"/>
    <w:rsid w:val="00BA289F"/>
    <w:rsid w:val="00C02A73"/>
    <w:rsid w:val="00C16A3E"/>
    <w:rsid w:val="00C20DAA"/>
    <w:rsid w:val="00C31479"/>
    <w:rsid w:val="00C736FA"/>
    <w:rsid w:val="00D00E60"/>
    <w:rsid w:val="00D41190"/>
    <w:rsid w:val="00D61347"/>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1531">
      <w:bodyDiv w:val="1"/>
      <w:marLeft w:val="0"/>
      <w:marRight w:val="0"/>
      <w:marTop w:val="0"/>
      <w:marBottom w:val="0"/>
      <w:divBdr>
        <w:top w:val="none" w:sz="0" w:space="0" w:color="auto"/>
        <w:left w:val="none" w:sz="0" w:space="0" w:color="auto"/>
        <w:bottom w:val="none" w:sz="0" w:space="0" w:color="auto"/>
        <w:right w:val="none" w:sz="0" w:space="0" w:color="auto"/>
      </w:divBdr>
    </w:div>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lee1@uq.edu.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BA04-34BB-4F61-977E-FC56A53E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349</Words>
  <Characters>1827</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7</cp:revision>
  <dcterms:created xsi:type="dcterms:W3CDTF">2026-02-17T02:36:00Z</dcterms:created>
  <dcterms:modified xsi:type="dcterms:W3CDTF">2026-02-18T11:52:00Z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