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1DFBE5" w14:textId="0BB2D14B" w:rsidR="00D61347" w:rsidRDefault="00D61347" w:rsidP="00A54AF7">
      <w:pPr>
        <w:rPr>
          <w:b/>
          <w:color w:val="000000"/>
          <w:sz w:val="32"/>
        </w:rPr>
      </w:pPr>
      <w:r w:rsidRPr="00454FF1">
        <w:rPr>
          <w:b/>
          <w:color w:val="000000"/>
          <w:sz w:val="32"/>
        </w:rPr>
        <w:t xml:space="preserve">UQ </w:t>
      </w:r>
      <w:r w:rsidR="00F37D30">
        <w:rPr>
          <w:b/>
          <w:color w:val="000000"/>
          <w:sz w:val="32"/>
        </w:rPr>
        <w:t>Winter</w:t>
      </w:r>
      <w:r w:rsidR="00C736FA">
        <w:rPr>
          <w:b/>
          <w:color w:val="000000"/>
          <w:sz w:val="32"/>
        </w:rPr>
        <w:t xml:space="preserve"> </w:t>
      </w:r>
      <w:r w:rsidRPr="00454FF1">
        <w:rPr>
          <w:b/>
          <w:color w:val="000000"/>
          <w:sz w:val="32"/>
        </w:rPr>
        <w:t>Research Project Description</w:t>
      </w:r>
      <w:r w:rsidR="00941E04">
        <w:rPr>
          <w:b/>
          <w:color w:val="000000"/>
          <w:sz w:val="32"/>
        </w:rPr>
        <w:t xml:space="preserve"> </w:t>
      </w:r>
    </w:p>
    <w:p w14:paraId="17D331ED" w14:textId="77777777" w:rsidR="00D61347" w:rsidRDefault="00D61347" w:rsidP="00A54AF7">
      <w:pPr>
        <w:rPr>
          <w:color w:val="000000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961"/>
        <w:gridCol w:w="6947"/>
      </w:tblGrid>
      <w:tr w:rsidR="00D61347" w:rsidRPr="00454FF1" w14:paraId="144F970C" w14:textId="77777777" w:rsidTr="00FA2569">
        <w:tc>
          <w:tcPr>
            <w:tcW w:w="1985" w:type="dxa"/>
            <w:shd w:val="clear" w:color="auto" w:fill="F2F2F2" w:themeFill="background1" w:themeFillShade="F2"/>
          </w:tcPr>
          <w:p w14:paraId="1C2F0939" w14:textId="77777777" w:rsidR="00D61347" w:rsidRPr="00454FF1" w:rsidRDefault="00D61347">
            <w:pPr>
              <w:rPr>
                <w:rFonts w:cstheme="minorHAnsi"/>
                <w:b/>
              </w:rPr>
            </w:pPr>
            <w:r w:rsidRPr="00454FF1">
              <w:rPr>
                <w:rFonts w:cstheme="minorHAnsi"/>
                <w:b/>
                <w:color w:val="000000"/>
              </w:rPr>
              <w:t>Project title:</w:t>
            </w:r>
            <w:r w:rsidRPr="00454FF1">
              <w:rPr>
                <w:rStyle w:val="apple-converted-space"/>
                <w:rFonts w:cstheme="minorHAnsi"/>
                <w:b/>
                <w:bCs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7149" w:type="dxa"/>
          </w:tcPr>
          <w:p w14:paraId="7BC0B920" w14:textId="77777777" w:rsidR="003F17C3" w:rsidRPr="00831546" w:rsidRDefault="003F17C3" w:rsidP="003F17C3">
            <w:pPr>
              <w:rPr>
                <w:rStyle w:val="Strong"/>
                <w:rFonts w:cstheme="minorHAnsi"/>
                <w:b w:val="0"/>
                <w:bCs w:val="0"/>
                <w:color w:val="000000"/>
                <w:bdr w:val="none" w:sz="0" w:space="0" w:color="auto" w:frame="1"/>
              </w:rPr>
            </w:pPr>
            <w:r w:rsidRPr="00831546">
              <w:rPr>
                <w:rStyle w:val="Strong"/>
                <w:rFonts w:cstheme="minorHAnsi"/>
                <w:b w:val="0"/>
                <w:bCs w:val="0"/>
                <w:color w:val="000000"/>
                <w:bdr w:val="none" w:sz="0" w:space="0" w:color="auto" w:frame="1"/>
              </w:rPr>
              <w:t>E</w:t>
            </w:r>
            <w:r w:rsidRPr="00831546">
              <w:rPr>
                <w:rStyle w:val="Strong"/>
                <w:b w:val="0"/>
                <w:bCs w:val="0"/>
                <w:color w:val="000000"/>
                <w:bdr w:val="none" w:sz="0" w:space="0" w:color="auto" w:frame="1"/>
              </w:rPr>
              <w:t>valuation</w:t>
            </w:r>
            <w:r>
              <w:rPr>
                <w:rStyle w:val="Strong"/>
                <w:b w:val="0"/>
                <w:bCs w:val="0"/>
                <w:color w:val="000000"/>
                <w:bdr w:val="none" w:sz="0" w:space="0" w:color="auto" w:frame="1"/>
              </w:rPr>
              <w:t xml:space="preserve"> of the clinical implementation of the Comprehensive, High-dose Aphasia Treatment </w:t>
            </w:r>
          </w:p>
          <w:p w14:paraId="2ADA5084" w14:textId="77777777" w:rsidR="00D61347" w:rsidRPr="00454FF1" w:rsidRDefault="00D61347">
            <w:pPr>
              <w:rPr>
                <w:rFonts w:cstheme="minorHAnsi"/>
                <w:b/>
              </w:rPr>
            </w:pPr>
          </w:p>
        </w:tc>
      </w:tr>
      <w:tr w:rsidR="00FA2569" w:rsidRPr="00454FF1" w14:paraId="498DFC9A" w14:textId="77777777" w:rsidTr="00FA2569">
        <w:tc>
          <w:tcPr>
            <w:tcW w:w="1985" w:type="dxa"/>
            <w:shd w:val="clear" w:color="auto" w:fill="F2F2F2" w:themeFill="background1" w:themeFillShade="F2"/>
          </w:tcPr>
          <w:p w14:paraId="4C625896" w14:textId="2495A9BD" w:rsidR="00FA2569" w:rsidRPr="00454FF1" w:rsidRDefault="00922FF4" w:rsidP="0057271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H</w:t>
            </w:r>
            <w:r w:rsidR="002B5ABA">
              <w:rPr>
                <w:rFonts w:cstheme="minorHAnsi"/>
                <w:b/>
              </w:rPr>
              <w:t>ours of engagement</w:t>
            </w:r>
            <w:r w:rsidR="00511802">
              <w:rPr>
                <w:rFonts w:cstheme="minorHAnsi"/>
                <w:b/>
              </w:rPr>
              <w:t xml:space="preserve"> &amp; delivery</w:t>
            </w:r>
            <w:r w:rsidR="002B5ABA">
              <w:rPr>
                <w:rFonts w:cstheme="minorHAnsi"/>
                <w:b/>
              </w:rPr>
              <w:t xml:space="preserve"> mode</w:t>
            </w:r>
          </w:p>
        </w:tc>
        <w:tc>
          <w:tcPr>
            <w:tcW w:w="7149" w:type="dxa"/>
          </w:tcPr>
          <w:p w14:paraId="0AE6E625" w14:textId="65690189" w:rsidR="003F17C3" w:rsidRPr="00941E04" w:rsidRDefault="003F17C3" w:rsidP="00572718">
            <w:pPr>
              <w:rPr>
                <w:rFonts w:cstheme="minorHAnsi"/>
              </w:rPr>
            </w:pPr>
            <w:r w:rsidRPr="003F17C3">
              <w:rPr>
                <w:rFonts w:cstheme="minorHAnsi"/>
                <w:i/>
                <w:iCs/>
              </w:rPr>
              <w:t xml:space="preserve">20 hours per week for 4 weeks. </w:t>
            </w:r>
            <w:r w:rsidRPr="00831546">
              <w:rPr>
                <w:rFonts w:cstheme="minorHAnsi"/>
                <w:i/>
                <w:iCs/>
              </w:rPr>
              <w:t xml:space="preserve">The placement will be conducted at the Queensland Aphasia Research Centre located at the Surgical Treatment and Rehabilitation Service (STARS), Herston. The project will primarily be conducted on-site with the option to complete some work from home in a hybrid arrangement. </w:t>
            </w:r>
            <w:r>
              <w:rPr>
                <w:rFonts w:cstheme="minorHAnsi"/>
              </w:rPr>
              <w:t xml:space="preserve"> </w:t>
            </w:r>
          </w:p>
          <w:p w14:paraId="54E0A7B0" w14:textId="703F7EB1" w:rsidR="00FA2569" w:rsidRPr="00454FF1" w:rsidRDefault="00FA2569" w:rsidP="00511802">
            <w:pPr>
              <w:rPr>
                <w:rFonts w:cstheme="minorHAnsi"/>
                <w:i/>
              </w:rPr>
            </w:pPr>
          </w:p>
        </w:tc>
      </w:tr>
      <w:tr w:rsidR="00FA2569" w:rsidRPr="00454FF1" w14:paraId="77B9C0CB" w14:textId="77777777" w:rsidTr="00FA2569">
        <w:tc>
          <w:tcPr>
            <w:tcW w:w="1985" w:type="dxa"/>
            <w:shd w:val="clear" w:color="auto" w:fill="F2F2F2" w:themeFill="background1" w:themeFillShade="F2"/>
          </w:tcPr>
          <w:p w14:paraId="67208ED6" w14:textId="77777777" w:rsidR="00FA2569" w:rsidRPr="00454FF1" w:rsidRDefault="00FA2569" w:rsidP="00572718">
            <w:pPr>
              <w:rPr>
                <w:rFonts w:cstheme="minorHAnsi"/>
                <w:b/>
              </w:rPr>
            </w:pPr>
            <w:r w:rsidRPr="00454FF1">
              <w:rPr>
                <w:rFonts w:cstheme="minorHAnsi"/>
                <w:b/>
                <w:color w:val="000000"/>
              </w:rPr>
              <w:t>Description:</w:t>
            </w:r>
          </w:p>
        </w:tc>
        <w:tc>
          <w:tcPr>
            <w:tcW w:w="7149" w:type="dxa"/>
          </w:tcPr>
          <w:p w14:paraId="52C0BA76" w14:textId="697EDCA0" w:rsidR="003F17C3" w:rsidRDefault="003F17C3" w:rsidP="003F17C3">
            <w:pPr>
              <w:rPr>
                <w:rFonts w:cstheme="minorHAnsi"/>
                <w:iCs/>
              </w:rPr>
            </w:pPr>
            <w:r w:rsidRPr="00831546">
              <w:rPr>
                <w:rFonts w:cstheme="minorHAnsi"/>
                <w:iCs/>
              </w:rPr>
              <w:t xml:space="preserve">This project aims to evaluate the process and outcomes of implementing </w:t>
            </w:r>
            <w:r>
              <w:rPr>
                <w:rFonts w:cstheme="minorHAnsi"/>
                <w:iCs/>
              </w:rPr>
              <w:t>the</w:t>
            </w:r>
            <w:r w:rsidRPr="00831546">
              <w:rPr>
                <w:rFonts w:cstheme="minorHAnsi"/>
                <w:iCs/>
              </w:rPr>
              <w:t xml:space="preserve"> Comprehensive, High-dose Aphasia Therapy (CHAT) </w:t>
            </w:r>
            <w:r>
              <w:rPr>
                <w:rFonts w:cstheme="minorHAnsi"/>
                <w:iCs/>
              </w:rPr>
              <w:t xml:space="preserve">program </w:t>
            </w:r>
            <w:r w:rsidRPr="00831546">
              <w:rPr>
                <w:rFonts w:cstheme="minorHAnsi"/>
                <w:iCs/>
              </w:rPr>
              <w:t>in a clinical hospital and health service rehabilitation setting. The CHAT program</w:t>
            </w:r>
            <w:r>
              <w:rPr>
                <w:rFonts w:cstheme="minorHAnsi"/>
                <w:iCs/>
              </w:rPr>
              <w:t xml:space="preserve"> involves assessment and goal setting and the provision of 50 hours of impairment, functional, computer and group-based therapy delivered over 8 weeks</w:t>
            </w:r>
            <w:r w:rsidRPr="00831546">
              <w:rPr>
                <w:rFonts w:cstheme="minorHAnsi"/>
                <w:iCs/>
              </w:rPr>
              <w:t xml:space="preserve">. </w:t>
            </w:r>
          </w:p>
          <w:p w14:paraId="092F9F9B" w14:textId="77777777" w:rsidR="003F17C3" w:rsidRDefault="003F17C3" w:rsidP="003F17C3">
            <w:pPr>
              <w:rPr>
                <w:rFonts w:cstheme="minorHAnsi"/>
                <w:iCs/>
              </w:rPr>
            </w:pPr>
          </w:p>
          <w:p w14:paraId="4EEC4EDF" w14:textId="19942F80" w:rsidR="003F17C3" w:rsidRPr="00831546" w:rsidRDefault="003F17C3" w:rsidP="003F17C3">
            <w:pPr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 xml:space="preserve">This project will evaluate the clinical implementation and effectiveness of CHAT when delivered by 6 health services across Queensland, New South Wales and South Australia. </w:t>
            </w:r>
            <w:r w:rsidRPr="00831546">
              <w:rPr>
                <w:rFonts w:cstheme="minorHAnsi"/>
                <w:iCs/>
              </w:rPr>
              <w:t xml:space="preserve">Individual, clinician and service-level outcomes will be collected </w:t>
            </w:r>
            <w:proofErr w:type="gramStart"/>
            <w:r w:rsidRPr="00831546">
              <w:rPr>
                <w:rFonts w:cstheme="minorHAnsi"/>
                <w:iCs/>
              </w:rPr>
              <w:t>in order to</w:t>
            </w:r>
            <w:proofErr w:type="gramEnd"/>
            <w:r w:rsidRPr="00831546">
              <w:rPr>
                <w:rFonts w:cstheme="minorHAnsi"/>
                <w:iCs/>
              </w:rPr>
              <w:t xml:space="preserve"> identify the contextual factors which influence treatment fidelity and to identify barriers and facilitators to implementation. The outcomes of this research will ultimately support the translation and implementation of a comprehensive post-stroke aphasia rehabilitation program into routine clinical practice. </w:t>
            </w:r>
          </w:p>
          <w:p w14:paraId="1F04017C" w14:textId="77777777" w:rsidR="003F17C3" w:rsidRPr="00454FF1" w:rsidRDefault="003F17C3" w:rsidP="00572718">
            <w:pPr>
              <w:rPr>
                <w:rFonts w:cstheme="minorHAnsi"/>
                <w:i/>
              </w:rPr>
            </w:pPr>
          </w:p>
        </w:tc>
      </w:tr>
      <w:tr w:rsidR="00FA2569" w:rsidRPr="00454FF1" w14:paraId="08D1F94C" w14:textId="77777777" w:rsidTr="00FA2569">
        <w:trPr>
          <w:trHeight w:val="1028"/>
        </w:trPr>
        <w:tc>
          <w:tcPr>
            <w:tcW w:w="1985" w:type="dxa"/>
            <w:shd w:val="clear" w:color="auto" w:fill="F2F2F2" w:themeFill="background1" w:themeFillShade="F2"/>
          </w:tcPr>
          <w:p w14:paraId="2C262847" w14:textId="0CFB9163" w:rsidR="00FA2569" w:rsidRPr="00454FF1" w:rsidRDefault="004175CE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Expected </w:t>
            </w:r>
            <w:r w:rsidR="007773C9">
              <w:rPr>
                <w:rFonts w:cstheme="minorHAnsi"/>
                <w:b/>
              </w:rPr>
              <w:t xml:space="preserve">learning </w:t>
            </w:r>
            <w:r>
              <w:rPr>
                <w:rFonts w:cstheme="minorHAnsi"/>
                <w:b/>
              </w:rPr>
              <w:t>outcomes and deliverables:</w:t>
            </w:r>
          </w:p>
        </w:tc>
        <w:tc>
          <w:tcPr>
            <w:tcW w:w="7149" w:type="dxa"/>
          </w:tcPr>
          <w:p w14:paraId="5D7C6931" w14:textId="77777777" w:rsidR="00FA2569" w:rsidRDefault="00FA2569" w:rsidP="00D61347">
            <w:pPr>
              <w:rPr>
                <w:rFonts w:cstheme="minorHAnsi"/>
                <w:i/>
                <w:color w:val="000000"/>
              </w:rPr>
            </w:pPr>
            <w:r w:rsidRPr="00454FF1">
              <w:rPr>
                <w:rFonts w:cstheme="minorHAnsi"/>
                <w:i/>
                <w:color w:val="000000"/>
              </w:rPr>
              <w:t xml:space="preserve">For example, </w:t>
            </w:r>
            <w:r>
              <w:rPr>
                <w:rFonts w:cstheme="minorHAnsi"/>
                <w:i/>
                <w:color w:val="000000"/>
              </w:rPr>
              <w:t>scholars</w:t>
            </w:r>
            <w:r w:rsidRPr="00454FF1">
              <w:rPr>
                <w:rFonts w:cstheme="minorHAnsi"/>
                <w:i/>
                <w:color w:val="000000"/>
              </w:rPr>
              <w:t xml:space="preserve"> may gain skills in data collection, </w:t>
            </w:r>
            <w:r w:rsidR="00511802">
              <w:rPr>
                <w:rFonts w:cstheme="minorHAnsi"/>
                <w:i/>
                <w:color w:val="000000"/>
              </w:rPr>
              <w:t xml:space="preserve">be involved in specific tasks, </w:t>
            </w:r>
            <w:r w:rsidRPr="00454FF1">
              <w:rPr>
                <w:rFonts w:cstheme="minorHAnsi"/>
                <w:i/>
                <w:color w:val="000000"/>
              </w:rPr>
              <w:t>or have an opportunity to generate publications from their research.</w:t>
            </w:r>
            <w:r w:rsidR="004175CE">
              <w:rPr>
                <w:rFonts w:cstheme="minorHAnsi"/>
                <w:i/>
                <w:color w:val="000000"/>
              </w:rPr>
              <w:t xml:space="preserve">  Students may also be asked to produce a report or oral presentation at the end of their project.</w:t>
            </w:r>
          </w:p>
          <w:p w14:paraId="65FB2111" w14:textId="77777777" w:rsidR="003F17C3" w:rsidRDefault="003F17C3" w:rsidP="00D61347">
            <w:pPr>
              <w:rPr>
                <w:rFonts w:cstheme="minorHAnsi"/>
                <w:i/>
                <w:color w:val="000000"/>
              </w:rPr>
            </w:pPr>
          </w:p>
          <w:p w14:paraId="00D63B95" w14:textId="755C33D8" w:rsidR="003F17C3" w:rsidRDefault="003F17C3" w:rsidP="003F17C3">
            <w:pPr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 xml:space="preserve">Students will gain experience working in a diverse clinical-research team at the Queensland Aphasia Research Centre. Students may gain skills in the analysis of qualitative and quantitative </w:t>
            </w:r>
            <w:r w:rsidR="00E16AD0">
              <w:rPr>
                <w:rFonts w:cstheme="minorHAnsi"/>
                <w:iCs/>
              </w:rPr>
              <w:t xml:space="preserve">research </w:t>
            </w:r>
            <w:r>
              <w:rPr>
                <w:rFonts w:cstheme="minorHAnsi"/>
                <w:iCs/>
              </w:rPr>
              <w:t>data</w:t>
            </w:r>
            <w:r w:rsidR="00E16AD0">
              <w:rPr>
                <w:rFonts w:cstheme="minorHAnsi"/>
                <w:iCs/>
              </w:rPr>
              <w:t>, development and evaluation of training resources and evaluation of treatment fidelity</w:t>
            </w:r>
            <w:r>
              <w:rPr>
                <w:rFonts w:cstheme="minorHAnsi"/>
                <w:iCs/>
              </w:rPr>
              <w:t xml:space="preserve">. Students may also </w:t>
            </w:r>
            <w:proofErr w:type="gramStart"/>
            <w:r>
              <w:rPr>
                <w:rFonts w:cstheme="minorHAnsi"/>
                <w:iCs/>
              </w:rPr>
              <w:t>have the opportunity to</w:t>
            </w:r>
            <w:proofErr w:type="gramEnd"/>
            <w:r>
              <w:rPr>
                <w:rFonts w:cstheme="minorHAnsi"/>
                <w:iCs/>
              </w:rPr>
              <w:t xml:space="preserve"> engage with people living with post-stroke aphasia throughout the project</w:t>
            </w:r>
            <w:r w:rsidR="00E16AD0">
              <w:rPr>
                <w:rFonts w:cstheme="minorHAnsi"/>
                <w:iCs/>
              </w:rPr>
              <w:t>, for example through participation in the QARC Aphasia coffee group</w:t>
            </w:r>
            <w:r>
              <w:rPr>
                <w:rFonts w:cstheme="minorHAnsi"/>
                <w:iCs/>
              </w:rPr>
              <w:t xml:space="preserve">. </w:t>
            </w:r>
          </w:p>
          <w:p w14:paraId="08DC5C6A" w14:textId="77777777" w:rsidR="00FA2569" w:rsidRPr="00454FF1" w:rsidRDefault="00FA2569" w:rsidP="00D61347">
            <w:pPr>
              <w:rPr>
                <w:rFonts w:cstheme="minorHAnsi"/>
                <w:i/>
              </w:rPr>
            </w:pPr>
          </w:p>
        </w:tc>
      </w:tr>
      <w:tr w:rsidR="00FA2569" w:rsidRPr="00454FF1" w14:paraId="3FC33824" w14:textId="77777777" w:rsidTr="00C0605E">
        <w:trPr>
          <w:trHeight w:val="1036"/>
        </w:trPr>
        <w:tc>
          <w:tcPr>
            <w:tcW w:w="1985" w:type="dxa"/>
            <w:shd w:val="clear" w:color="auto" w:fill="F2F2F2" w:themeFill="background1" w:themeFillShade="F2"/>
          </w:tcPr>
          <w:p w14:paraId="7A558138" w14:textId="77777777" w:rsidR="00FA2569" w:rsidRPr="00454FF1" w:rsidRDefault="00FA2569" w:rsidP="00D61347">
            <w:pPr>
              <w:rPr>
                <w:rFonts w:cstheme="minorHAnsi"/>
                <w:b/>
              </w:rPr>
            </w:pPr>
            <w:r w:rsidRPr="00454FF1">
              <w:rPr>
                <w:rFonts w:cstheme="minorHAnsi"/>
                <w:b/>
              </w:rPr>
              <w:t>Suitable for:</w:t>
            </w:r>
          </w:p>
        </w:tc>
        <w:tc>
          <w:tcPr>
            <w:tcW w:w="7149" w:type="dxa"/>
          </w:tcPr>
          <w:p w14:paraId="3674F40C" w14:textId="21CACE88" w:rsidR="00FA2569" w:rsidRPr="00C0605E" w:rsidRDefault="00E16AD0" w:rsidP="00D61347">
            <w:pPr>
              <w:rPr>
                <w:rFonts w:cstheme="minorHAnsi"/>
                <w:i/>
                <w:color w:val="000000"/>
              </w:rPr>
            </w:pPr>
            <w:r w:rsidRPr="00322C88">
              <w:rPr>
                <w:rFonts w:cstheme="minorHAnsi"/>
                <w:i/>
                <w:color w:val="000000"/>
              </w:rPr>
              <w:t>This project is open to applications from students completing a bachelor of speech pathology (3-4</w:t>
            </w:r>
            <w:r w:rsidRPr="00322C88">
              <w:rPr>
                <w:rFonts w:cstheme="minorHAnsi"/>
                <w:i/>
                <w:color w:val="000000"/>
                <w:vertAlign w:val="superscript"/>
              </w:rPr>
              <w:t>th</w:t>
            </w:r>
            <w:r w:rsidRPr="00322C88">
              <w:rPr>
                <w:rFonts w:cstheme="minorHAnsi"/>
                <w:i/>
                <w:color w:val="000000"/>
              </w:rPr>
              <w:t xml:space="preserve"> year) or masters of speech pathology at UQ with an interest in aphasia rehabilitation. </w:t>
            </w:r>
          </w:p>
        </w:tc>
      </w:tr>
      <w:tr w:rsidR="00FA2569" w:rsidRPr="00454FF1" w14:paraId="090A1DC5" w14:textId="77777777" w:rsidTr="00C0605E">
        <w:trPr>
          <w:trHeight w:val="537"/>
        </w:trPr>
        <w:tc>
          <w:tcPr>
            <w:tcW w:w="1985" w:type="dxa"/>
            <w:shd w:val="clear" w:color="auto" w:fill="F2F2F2" w:themeFill="background1" w:themeFillShade="F2"/>
          </w:tcPr>
          <w:p w14:paraId="1EB4C645" w14:textId="30AC6CC1" w:rsidR="00C20DAA" w:rsidRPr="00454FF1" w:rsidRDefault="00C20DAA" w:rsidP="0057271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Primary </w:t>
            </w:r>
            <w:r w:rsidR="00FA2569" w:rsidRPr="00454FF1">
              <w:rPr>
                <w:rFonts w:cstheme="minorHAnsi"/>
                <w:b/>
              </w:rPr>
              <w:t>Supervisor:</w:t>
            </w:r>
          </w:p>
        </w:tc>
        <w:tc>
          <w:tcPr>
            <w:tcW w:w="7149" w:type="dxa"/>
          </w:tcPr>
          <w:p w14:paraId="2C13A768" w14:textId="5AB36EBF" w:rsidR="00FA2569" w:rsidRPr="00C0605E" w:rsidRDefault="00E16AD0" w:rsidP="00FA2569">
            <w:pPr>
              <w:rPr>
                <w:rFonts w:cstheme="minorHAnsi"/>
              </w:rPr>
            </w:pPr>
            <w:r>
              <w:rPr>
                <w:rFonts w:cstheme="minorHAnsi"/>
              </w:rPr>
              <w:t>Dr Jade Dignam</w:t>
            </w:r>
          </w:p>
        </w:tc>
      </w:tr>
      <w:tr w:rsidR="00FA2569" w:rsidRPr="00454FF1" w14:paraId="340D5928" w14:textId="77777777" w:rsidTr="00941E04">
        <w:trPr>
          <w:trHeight w:val="446"/>
        </w:trPr>
        <w:tc>
          <w:tcPr>
            <w:tcW w:w="1985" w:type="dxa"/>
            <w:shd w:val="clear" w:color="auto" w:fill="F2F2F2" w:themeFill="background1" w:themeFillShade="F2"/>
          </w:tcPr>
          <w:p w14:paraId="6424D200" w14:textId="77777777" w:rsidR="00FA2569" w:rsidRPr="00454FF1" w:rsidRDefault="00FA2569" w:rsidP="00D6134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Further info:</w:t>
            </w:r>
          </w:p>
        </w:tc>
        <w:tc>
          <w:tcPr>
            <w:tcW w:w="7149" w:type="dxa"/>
          </w:tcPr>
          <w:p w14:paraId="57BE2138" w14:textId="61D4FA02" w:rsidR="00941E04" w:rsidRPr="00941E04" w:rsidRDefault="00E16AD0" w:rsidP="00FA2569">
            <w:pPr>
              <w:rPr>
                <w:rFonts w:cstheme="minorHAnsi"/>
              </w:rPr>
            </w:pPr>
            <w:r w:rsidRPr="00322C88">
              <w:rPr>
                <w:rFonts w:cstheme="minorHAnsi"/>
              </w:rPr>
              <w:t xml:space="preserve">Please contact Jade Dignam </w:t>
            </w:r>
            <w:hyperlink r:id="rId7" w:history="1">
              <w:r w:rsidRPr="00322C88">
                <w:rPr>
                  <w:rStyle w:val="Hyperlink"/>
                  <w:rFonts w:cstheme="minorHAnsi"/>
                </w:rPr>
                <w:t>j.dignam@uq.edu.au</w:t>
              </w:r>
            </w:hyperlink>
            <w:r w:rsidRPr="00322C88">
              <w:rPr>
                <w:rFonts w:cstheme="minorHAnsi"/>
              </w:rPr>
              <w:t xml:space="preserve"> for further information regarding this research. This research will be conducted at the Surgical, </w:t>
            </w:r>
            <w:r w:rsidRPr="00322C88">
              <w:rPr>
                <w:rFonts w:cstheme="minorHAnsi"/>
              </w:rPr>
              <w:lastRenderedPageBreak/>
              <w:t>Treatment and Rehabilitation Service (STARS) facility located in the Herston Health Precinct.</w:t>
            </w:r>
          </w:p>
        </w:tc>
      </w:tr>
    </w:tbl>
    <w:p w14:paraId="7F221803" w14:textId="77777777" w:rsidR="00A54AF7" w:rsidRDefault="00A54AF7"/>
    <w:sectPr w:rsidR="00A54A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82D875" w14:textId="77777777" w:rsidR="00D41190" w:rsidRDefault="00D41190" w:rsidP="00D00E60">
      <w:r>
        <w:separator/>
      </w:r>
    </w:p>
  </w:endnote>
  <w:endnote w:type="continuationSeparator" w:id="0">
    <w:p w14:paraId="1844C3BC" w14:textId="77777777" w:rsidR="00D41190" w:rsidRDefault="00D41190" w:rsidP="00D00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36CE09" w14:textId="77777777" w:rsidR="00D41190" w:rsidRDefault="00D41190" w:rsidP="00D00E60">
      <w:r>
        <w:separator/>
      </w:r>
    </w:p>
  </w:footnote>
  <w:footnote w:type="continuationSeparator" w:id="0">
    <w:p w14:paraId="1D4CB3D3" w14:textId="77777777" w:rsidR="00D41190" w:rsidRDefault="00D41190" w:rsidP="00D00E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F4360F"/>
    <w:multiLevelType w:val="hybridMultilevel"/>
    <w:tmpl w:val="4D1825A2"/>
    <w:lvl w:ilvl="0" w:tplc="2AEE4A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i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1609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625"/>
    <w:rsid w:val="000C6E7B"/>
    <w:rsid w:val="001C1584"/>
    <w:rsid w:val="002B5ABA"/>
    <w:rsid w:val="00332027"/>
    <w:rsid w:val="003570F0"/>
    <w:rsid w:val="003B02B2"/>
    <w:rsid w:val="003F17C3"/>
    <w:rsid w:val="004175CE"/>
    <w:rsid w:val="00454FF1"/>
    <w:rsid w:val="004C1625"/>
    <w:rsid w:val="00502FC5"/>
    <w:rsid w:val="00511802"/>
    <w:rsid w:val="005646D9"/>
    <w:rsid w:val="00572429"/>
    <w:rsid w:val="00675329"/>
    <w:rsid w:val="00715346"/>
    <w:rsid w:val="007773C9"/>
    <w:rsid w:val="00922FF4"/>
    <w:rsid w:val="00941E04"/>
    <w:rsid w:val="009F1503"/>
    <w:rsid w:val="00A225BC"/>
    <w:rsid w:val="00A54AF7"/>
    <w:rsid w:val="00A76B9C"/>
    <w:rsid w:val="00A85667"/>
    <w:rsid w:val="00A95B8C"/>
    <w:rsid w:val="00BA289F"/>
    <w:rsid w:val="00C0605E"/>
    <w:rsid w:val="00C16A3E"/>
    <w:rsid w:val="00C20DAA"/>
    <w:rsid w:val="00C736FA"/>
    <w:rsid w:val="00D00E60"/>
    <w:rsid w:val="00D41190"/>
    <w:rsid w:val="00D61347"/>
    <w:rsid w:val="00E16AD0"/>
    <w:rsid w:val="00F37D30"/>
    <w:rsid w:val="00FA2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53A66CB3"/>
  <w15:docId w15:val="{EDF1DA3F-3A43-453F-A88E-52472A5EA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4AF7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54AF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613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6134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D61347"/>
    <w:rPr>
      <w:b/>
      <w:bCs/>
    </w:rPr>
  </w:style>
  <w:style w:type="character" w:customStyle="1" w:styleId="apple-converted-space">
    <w:name w:val="apple-converted-space"/>
    <w:basedOn w:val="DefaultParagraphFont"/>
    <w:rsid w:val="00D61347"/>
  </w:style>
  <w:style w:type="character" w:customStyle="1" w:styleId="apple-style-span">
    <w:name w:val="apple-style-span"/>
    <w:basedOn w:val="DefaultParagraphFont"/>
    <w:rsid w:val="00D61347"/>
  </w:style>
  <w:style w:type="paragraph" w:styleId="ListParagraph">
    <w:name w:val="List Paragraph"/>
    <w:basedOn w:val="Normal"/>
    <w:uiPriority w:val="34"/>
    <w:qFormat/>
    <w:rsid w:val="00D00E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780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.dignam@uq.edu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Queensland</Company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Georgia Mitchell</dc:creator>
  <cp:lastModifiedBy>Amelia Peters</cp:lastModifiedBy>
  <cp:revision>3</cp:revision>
  <dcterms:created xsi:type="dcterms:W3CDTF">2025-02-12T03:26:00Z</dcterms:created>
  <dcterms:modified xsi:type="dcterms:W3CDTF">2025-02-12T05:07:00Z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f488380-630a-4f55-a077-a19445e3f360_Enabled">
    <vt:lpwstr>true</vt:lpwstr>
  </property>
  <property fmtid="{D5CDD505-2E9C-101B-9397-08002B2CF9AE}" pid="3" name="MSIP_Label_0f488380-630a-4f55-a077-a19445e3f360_SetDate">
    <vt:lpwstr>2022-07-06T01:21:10Z</vt:lpwstr>
  </property>
  <property fmtid="{D5CDD505-2E9C-101B-9397-08002B2CF9AE}" pid="4" name="MSIP_Label_0f488380-630a-4f55-a077-a19445e3f360_Method">
    <vt:lpwstr>Standard</vt:lpwstr>
  </property>
  <property fmtid="{D5CDD505-2E9C-101B-9397-08002B2CF9AE}" pid="5" name="MSIP_Label_0f488380-630a-4f55-a077-a19445e3f360_Name">
    <vt:lpwstr>OFFICIAL - INTERNAL</vt:lpwstr>
  </property>
  <property fmtid="{D5CDD505-2E9C-101B-9397-08002B2CF9AE}" pid="6" name="MSIP_Label_0f488380-630a-4f55-a077-a19445e3f360_SiteId">
    <vt:lpwstr>b6e377cf-9db3-46cb-91a2-fad9605bb15c</vt:lpwstr>
  </property>
  <property fmtid="{D5CDD505-2E9C-101B-9397-08002B2CF9AE}" pid="7" name="MSIP_Label_0f488380-630a-4f55-a077-a19445e3f360_ActionId">
    <vt:lpwstr>81bca1e0-d364-46b1-8f1f-0b140c34f0d7</vt:lpwstr>
  </property>
  <property fmtid="{D5CDD505-2E9C-101B-9397-08002B2CF9AE}" pid="8" name="MSIP_Label_0f488380-630a-4f55-a077-a19445e3f360_ContentBits">
    <vt:lpwstr>0</vt:lpwstr>
  </property>
</Properties>
</file>