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53B476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6957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379A6EC6" w:rsidR="00D61347" w:rsidRPr="00D00E60" w:rsidRDefault="00A0607C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Health Services Research - </w:t>
            </w:r>
            <w:r w:rsidR="008054D3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within the Centre for Functioning &amp; Health Research, Queensland Health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21E89206" w14:textId="77777777" w:rsidR="00D00E60" w:rsidRDefault="00FA2569" w:rsidP="00572718">
            <w:pPr>
              <w:rPr>
                <w:rFonts w:cstheme="minorHAnsi"/>
              </w:rPr>
            </w:pPr>
            <w:r w:rsidRPr="00941E04">
              <w:rPr>
                <w:rFonts w:cstheme="minorHAnsi"/>
              </w:rPr>
              <w:t>Please outline the</w:t>
            </w:r>
            <w:r w:rsidR="002B5ABA">
              <w:rPr>
                <w:rFonts w:cstheme="minorHAnsi"/>
              </w:rPr>
              <w:t xml:space="preserve"> duration</w:t>
            </w:r>
            <w:r w:rsidRPr="00941E04">
              <w:rPr>
                <w:rFonts w:cstheme="minorHAnsi"/>
              </w:rPr>
              <w:t xml:space="preserve"> of the</w:t>
            </w:r>
            <w:r w:rsidR="00511802">
              <w:rPr>
                <w:rFonts w:cstheme="minorHAnsi"/>
              </w:rPr>
              <w:t xml:space="preserve"> project</w:t>
            </w:r>
          </w:p>
          <w:p w14:paraId="73ED594A" w14:textId="1D1D8DC7" w:rsidR="00511802" w:rsidRPr="00D40FBA" w:rsidRDefault="002B5ABA" w:rsidP="00D00E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40FBA">
              <w:rPr>
                <w:rFonts w:cstheme="minorHAnsi"/>
              </w:rPr>
              <w:t xml:space="preserve">4 weeks </w:t>
            </w:r>
            <w:r w:rsidR="002F1B10" w:rsidRPr="00D40FBA">
              <w:rPr>
                <w:rFonts w:cstheme="minorHAnsi"/>
              </w:rPr>
              <w:t>with</w:t>
            </w:r>
            <w:r w:rsidRPr="00D40FBA">
              <w:rPr>
                <w:rFonts w:cstheme="minorHAnsi"/>
              </w:rPr>
              <w:t xml:space="preserve"> between 20-36hrs per week</w:t>
            </w:r>
            <w:r w:rsidR="00D00E60" w:rsidRPr="00D40FBA">
              <w:rPr>
                <w:rFonts w:cstheme="minorHAnsi"/>
              </w:rPr>
              <w:t>.</w:t>
            </w:r>
          </w:p>
          <w:p w14:paraId="2E80CBC6" w14:textId="61600D71" w:rsidR="00FA2569" w:rsidRPr="002F1B10" w:rsidRDefault="00511802" w:rsidP="005727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</w:rPr>
            </w:pPr>
            <w:r w:rsidRPr="00D40FBA">
              <w:rPr>
                <w:rFonts w:cstheme="minorHAnsi"/>
              </w:rPr>
              <w:t xml:space="preserve">COVID-19 considerations: </w:t>
            </w:r>
            <w:r w:rsidR="002F1B10" w:rsidRPr="00D40FBA">
              <w:rPr>
                <w:rFonts w:cstheme="minorHAnsi"/>
              </w:rPr>
              <w:t>Flexible working</w:t>
            </w:r>
            <w:r w:rsidR="002F1B10">
              <w:rPr>
                <w:rFonts w:cstheme="minorHAnsi"/>
              </w:rPr>
              <w:t xml:space="preserve"> arrangements </w:t>
            </w:r>
            <w:r w:rsidR="00B56808">
              <w:rPr>
                <w:rFonts w:cstheme="minorHAnsi"/>
              </w:rPr>
              <w:t>are possible pending any changes in COVID status. Mask wearing within the Qld Health workplace may be required</w:t>
            </w:r>
            <w:r w:rsidRPr="002F1B10">
              <w:rPr>
                <w:rFonts w:cstheme="minorHAnsi"/>
              </w:rPr>
              <w:t xml:space="preserve">.  </w:t>
            </w:r>
          </w:p>
          <w:p w14:paraId="54E0A7B0" w14:textId="6AAA85C7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F04017C" w14:textId="21791A9E" w:rsidR="00FA2569" w:rsidRPr="00DC28B5" w:rsidRDefault="00F81551" w:rsidP="000709F2">
            <w:pPr>
              <w:rPr>
                <w:rFonts w:cstheme="minorHAnsi"/>
              </w:rPr>
            </w:pPr>
            <w:r>
              <w:rPr>
                <w:rFonts w:cstheme="minorHAnsi"/>
              </w:rPr>
              <w:t>The winter scholar will be working with Prof Liz Ward</w:t>
            </w:r>
            <w:r w:rsidR="00D40FBA">
              <w:rPr>
                <w:rFonts w:cstheme="minorHAnsi"/>
              </w:rPr>
              <w:t xml:space="preserve"> (</w:t>
            </w:r>
            <w:hyperlink r:id="rId7" w:tgtFrame="_blank" w:history="1">
              <w:r w:rsidR="00D40FBA">
                <w:rPr>
                  <w:rStyle w:val="Hyperlink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https://shrs.uq.edu.au/profile/197/elizabeth-ward</w:t>
              </w:r>
            </w:hyperlink>
            <w:r w:rsidR="00D40FBA">
              <w:t>)</w:t>
            </w:r>
            <w:r>
              <w:rPr>
                <w:rFonts w:cstheme="minorHAnsi"/>
              </w:rPr>
              <w:t xml:space="preserve"> across a range of </w:t>
            </w:r>
            <w:r w:rsidR="005366F8">
              <w:rPr>
                <w:rFonts w:cstheme="minorHAnsi"/>
              </w:rPr>
              <w:t xml:space="preserve">current </w:t>
            </w:r>
            <w:r>
              <w:rPr>
                <w:rFonts w:cstheme="minorHAnsi"/>
              </w:rPr>
              <w:t xml:space="preserve">speech pathology projects within Metro South Hospital and Health </w:t>
            </w:r>
            <w:r w:rsidR="00450394">
              <w:rPr>
                <w:rFonts w:cstheme="minorHAnsi"/>
              </w:rPr>
              <w:t>service and Metro North Hospital and Health Service. These projects</w:t>
            </w:r>
            <w:r w:rsidR="005366F8">
              <w:rPr>
                <w:rFonts w:cstheme="minorHAnsi"/>
              </w:rPr>
              <w:t xml:space="preserve"> will </w:t>
            </w:r>
            <w:r w:rsidR="000709F2">
              <w:rPr>
                <w:rFonts w:cstheme="minorHAnsi"/>
              </w:rPr>
              <w:t>include studies involving (</w:t>
            </w:r>
            <w:r w:rsidR="0021403C">
              <w:rPr>
                <w:rFonts w:cstheme="minorHAnsi"/>
              </w:rPr>
              <w:t>but</w:t>
            </w:r>
            <w:r w:rsidR="000709F2">
              <w:rPr>
                <w:rFonts w:cstheme="minorHAnsi"/>
              </w:rPr>
              <w:t xml:space="preserve"> not exclusively limited to) dysphagia services</w:t>
            </w:r>
            <w:r w:rsidR="0021403C">
              <w:rPr>
                <w:rFonts w:cstheme="minorHAnsi"/>
              </w:rPr>
              <w:t>, telehealth,</w:t>
            </w:r>
            <w:r w:rsidR="000709F2">
              <w:rPr>
                <w:rFonts w:cstheme="minorHAnsi"/>
              </w:rPr>
              <w:t xml:space="preserve"> and head and neck cancer research.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5D7C6931" w14:textId="20814996" w:rsidR="00FA2569" w:rsidRPr="00534E7A" w:rsidRDefault="00534E7A" w:rsidP="00D61347">
            <w:pPr>
              <w:rPr>
                <w:rFonts w:cstheme="minorHAnsi"/>
                <w:color w:val="000000"/>
              </w:rPr>
            </w:pPr>
            <w:r w:rsidRPr="00534E7A">
              <w:rPr>
                <w:rFonts w:cstheme="minorHAnsi"/>
                <w:color w:val="000000"/>
              </w:rPr>
              <w:t xml:space="preserve">Scholars will </w:t>
            </w:r>
            <w:r>
              <w:rPr>
                <w:rFonts w:cstheme="minorHAnsi"/>
                <w:color w:val="000000"/>
              </w:rPr>
              <w:t xml:space="preserve">be exposed to various different types of qualitative and </w:t>
            </w:r>
            <w:r w:rsidR="009E584F">
              <w:rPr>
                <w:rFonts w:cstheme="minorHAnsi"/>
                <w:color w:val="000000"/>
              </w:rPr>
              <w:t>quantitative</w:t>
            </w:r>
            <w:r>
              <w:rPr>
                <w:rFonts w:cstheme="minorHAnsi"/>
                <w:color w:val="000000"/>
              </w:rPr>
              <w:t xml:space="preserve"> research methods. Depending </w:t>
            </w:r>
            <w:r w:rsidR="00DC28B5">
              <w:rPr>
                <w:rFonts w:cstheme="minorHAnsi"/>
                <w:color w:val="000000"/>
              </w:rPr>
              <w:t>o</w:t>
            </w:r>
            <w:r>
              <w:rPr>
                <w:rFonts w:cstheme="minorHAnsi"/>
                <w:color w:val="000000"/>
              </w:rPr>
              <w:t xml:space="preserve">n the project, there will be opportunities to </w:t>
            </w:r>
            <w:r w:rsidR="00FA2569" w:rsidRPr="00534E7A">
              <w:rPr>
                <w:rFonts w:cstheme="minorHAnsi"/>
                <w:color w:val="000000"/>
              </w:rPr>
              <w:t xml:space="preserve">gain skills in data collection, </w:t>
            </w:r>
            <w:r w:rsidR="00511802" w:rsidRPr="00534E7A">
              <w:rPr>
                <w:rFonts w:cstheme="minorHAnsi"/>
                <w:color w:val="000000"/>
              </w:rPr>
              <w:t xml:space="preserve">be involved in specific </w:t>
            </w:r>
            <w:r w:rsidR="00FE4774">
              <w:rPr>
                <w:rFonts w:cstheme="minorHAnsi"/>
                <w:color w:val="000000"/>
              </w:rPr>
              <w:t xml:space="preserve">analysis </w:t>
            </w:r>
            <w:r w:rsidR="00511802" w:rsidRPr="00534E7A">
              <w:rPr>
                <w:rFonts w:cstheme="minorHAnsi"/>
                <w:color w:val="000000"/>
              </w:rPr>
              <w:t xml:space="preserve">tasks, </w:t>
            </w:r>
            <w:r w:rsidR="00DC28B5">
              <w:rPr>
                <w:rFonts w:cstheme="minorHAnsi"/>
                <w:color w:val="000000"/>
              </w:rPr>
              <w:t xml:space="preserve">some clinical observations, </w:t>
            </w:r>
            <w:r w:rsidR="009E584F">
              <w:rPr>
                <w:rFonts w:cstheme="minorHAnsi"/>
                <w:color w:val="000000"/>
              </w:rPr>
              <w:t xml:space="preserve">and develop skills and understanding of </w:t>
            </w:r>
            <w:r w:rsidR="00FE4774">
              <w:rPr>
                <w:rFonts w:cstheme="minorHAnsi"/>
                <w:color w:val="000000"/>
              </w:rPr>
              <w:t>health services research.</w:t>
            </w:r>
          </w:p>
          <w:p w14:paraId="08DC5C6A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295E4F24" w14:textId="77777777" w:rsidR="007F06FE" w:rsidRDefault="001E3472" w:rsidP="00D61347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This position is open to students completing either a Bachelor or Masters of Speech Pathology degree. Applicants who have completed their dysphagia lectures </w:t>
            </w:r>
            <w:r w:rsidR="00CA2156">
              <w:rPr>
                <w:rFonts w:cstheme="minorHAnsi"/>
                <w:color w:val="000000"/>
              </w:rPr>
              <w:t>would be preferred</w:t>
            </w:r>
            <w:r w:rsidR="004175CE">
              <w:rPr>
                <w:rFonts w:cstheme="minorHAnsi"/>
                <w:i/>
                <w:color w:val="000000"/>
              </w:rPr>
              <w:t>.</w:t>
            </w:r>
            <w:r w:rsidR="009E3DE6">
              <w:rPr>
                <w:rFonts w:cstheme="minorHAnsi"/>
                <w:i/>
                <w:color w:val="000000"/>
              </w:rPr>
              <w:t xml:space="preserve"> </w:t>
            </w:r>
          </w:p>
          <w:p w14:paraId="356E3810" w14:textId="77777777" w:rsidR="00FA2569" w:rsidRDefault="009E3DE6" w:rsidP="00D61347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Applicants </w:t>
            </w:r>
            <w:r w:rsidR="00F51E33">
              <w:rPr>
                <w:rFonts w:cstheme="minorHAnsi"/>
                <w:iCs/>
                <w:color w:val="000000"/>
              </w:rPr>
              <w:t>will be based at the Centre for Functioning and Health Research</w:t>
            </w:r>
            <w:r w:rsidR="00E0344A">
              <w:rPr>
                <w:rFonts w:cstheme="minorHAnsi"/>
                <w:iCs/>
                <w:color w:val="000000"/>
              </w:rPr>
              <w:t>, located opposite PA Hospital (</w:t>
            </w:r>
            <w:hyperlink r:id="rId8" w:tgtFrame="_blank" w:history="1">
              <w:r w:rsidR="00E0344A">
                <w:rPr>
                  <w:rStyle w:val="Hyperlink"/>
                  <w:rFonts w:ascii="Arial" w:hAnsi="Arial" w:cs="Arial"/>
                  <w:color w:val="0066C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https://metrosouth.health.qld.gov.au/cfahr</w:t>
              </w:r>
            </w:hyperlink>
            <w:r w:rsidR="00E0344A">
              <w:t>)</w:t>
            </w:r>
            <w:r w:rsidR="00F51E33">
              <w:rPr>
                <w:rFonts w:cstheme="minorHAnsi"/>
                <w:iCs/>
                <w:color w:val="000000"/>
              </w:rPr>
              <w:t xml:space="preserve"> and must also be able to travel to hospitals within Metro South and Metro North as required.</w:t>
            </w:r>
          </w:p>
          <w:p w14:paraId="3674F40C" w14:textId="22D24A7E" w:rsidR="007F06FE" w:rsidRPr="007F06FE" w:rsidRDefault="007F06FE" w:rsidP="00D61347">
            <w:pPr>
              <w:rPr>
                <w:rFonts w:cstheme="minorHAnsi"/>
                <w:iCs/>
                <w:color w:val="000000"/>
              </w:rPr>
            </w:pP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621C11BE" w:rsidR="00FA2569" w:rsidRPr="00941E04" w:rsidRDefault="00CA2156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 Liz Ward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62CB10EE" w:rsidR="00941E04" w:rsidRPr="00941E04" w:rsidRDefault="001B7FDC" w:rsidP="00CA21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prior to application is </w:t>
            </w:r>
            <w:r w:rsidRPr="00563B32">
              <w:rPr>
                <w:rFonts w:cstheme="minorHAnsi"/>
                <w:u w:val="single"/>
              </w:rPr>
              <w:t>not required</w:t>
            </w:r>
            <w:r w:rsidR="00802B8A">
              <w:rPr>
                <w:rFonts w:cstheme="minorHAnsi"/>
              </w:rPr>
              <w:t xml:space="preserve">, however if </w:t>
            </w:r>
            <w:r w:rsidR="00563B32">
              <w:rPr>
                <w:rFonts w:cstheme="minorHAnsi"/>
              </w:rPr>
              <w:t>desired,</w:t>
            </w:r>
            <w:r w:rsidR="00802B8A">
              <w:rPr>
                <w:rFonts w:cstheme="minorHAnsi"/>
              </w:rPr>
              <w:t xml:space="preserve"> please contact </w:t>
            </w:r>
            <w:r w:rsidR="00563B32">
              <w:rPr>
                <w:rFonts w:cstheme="minorHAnsi"/>
              </w:rPr>
              <w:t xml:space="preserve">via email: </w:t>
            </w:r>
            <w:hyperlink r:id="rId9" w:history="1">
              <w:r w:rsidR="00563B32" w:rsidRPr="000B39AA">
                <w:rPr>
                  <w:rStyle w:val="Hyperlink"/>
                  <w:rFonts w:cstheme="minorHAnsi"/>
                </w:rPr>
                <w:t>liz.ward@uq.edu.au</w:t>
              </w:r>
            </w:hyperlink>
            <w:r w:rsidR="00563B32">
              <w:rPr>
                <w:rFonts w:cstheme="minorHAnsi"/>
              </w:rPr>
              <w:t xml:space="preserve"> 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709F2"/>
    <w:rsid w:val="001B7FDC"/>
    <w:rsid w:val="001C1584"/>
    <w:rsid w:val="001E3472"/>
    <w:rsid w:val="0021403C"/>
    <w:rsid w:val="002B5ABA"/>
    <w:rsid w:val="002F1B10"/>
    <w:rsid w:val="003570F0"/>
    <w:rsid w:val="004175CE"/>
    <w:rsid w:val="00450394"/>
    <w:rsid w:val="00454FF1"/>
    <w:rsid w:val="004C1625"/>
    <w:rsid w:val="00502FC5"/>
    <w:rsid w:val="00511802"/>
    <w:rsid w:val="00534E7A"/>
    <w:rsid w:val="005366F8"/>
    <w:rsid w:val="00563B32"/>
    <w:rsid w:val="005646D9"/>
    <w:rsid w:val="00572429"/>
    <w:rsid w:val="007F06FE"/>
    <w:rsid w:val="00802B8A"/>
    <w:rsid w:val="008054D3"/>
    <w:rsid w:val="00941E04"/>
    <w:rsid w:val="009E3DE6"/>
    <w:rsid w:val="009E584F"/>
    <w:rsid w:val="00A0607C"/>
    <w:rsid w:val="00A53065"/>
    <w:rsid w:val="00A54AF7"/>
    <w:rsid w:val="00A76B9C"/>
    <w:rsid w:val="00A85667"/>
    <w:rsid w:val="00B56808"/>
    <w:rsid w:val="00BA289F"/>
    <w:rsid w:val="00C16A3E"/>
    <w:rsid w:val="00C20DAA"/>
    <w:rsid w:val="00C736FA"/>
    <w:rsid w:val="00CA2156"/>
    <w:rsid w:val="00D00E60"/>
    <w:rsid w:val="00D40FBA"/>
    <w:rsid w:val="00D41190"/>
    <w:rsid w:val="00D61347"/>
    <w:rsid w:val="00DC28B5"/>
    <w:rsid w:val="00E0344A"/>
    <w:rsid w:val="00F51E33"/>
    <w:rsid w:val="00F81551"/>
    <w:rsid w:val="00FA2569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south.health.qld.gov.au/cfa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rs.uq.edu.au/profile/197/elizabeth-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z.ward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3</cp:revision>
  <dcterms:created xsi:type="dcterms:W3CDTF">2023-02-02T04:00:00Z</dcterms:created>
  <dcterms:modified xsi:type="dcterms:W3CDTF">2023-03-14T01:51:00Z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